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C1BFE" w14:textId="67900684" w:rsidR="005726AE" w:rsidRDefault="005726AE" w:rsidP="00A32DA7">
      <w:pPr>
        <w:spacing w:after="120" w:line="276" w:lineRule="auto"/>
        <w:jc w:val="center"/>
        <w:rPr>
          <w:rFonts w:ascii="Times New Roman" w:hAnsi="Times New Roman" w:cs="Times New Roman"/>
          <w:b/>
          <w:color w:val="002060"/>
          <w:sz w:val="32"/>
          <w:szCs w:val="28"/>
        </w:rPr>
      </w:pPr>
      <w:r w:rsidRPr="001126FC">
        <w:rPr>
          <w:rFonts w:ascii="Times New Roman" w:hAnsi="Times New Roman" w:cs="Times New Roman"/>
          <w:b/>
          <w:color w:val="002060"/>
          <w:sz w:val="32"/>
          <w:szCs w:val="28"/>
        </w:rPr>
        <w:t>PHẨM</w:t>
      </w:r>
      <w:r w:rsidR="003377AC" w:rsidRPr="001126FC">
        <w:rPr>
          <w:rFonts w:ascii="Times New Roman" w:hAnsi="Times New Roman" w:cs="Times New Roman"/>
          <w:b/>
          <w:color w:val="002060"/>
          <w:sz w:val="32"/>
          <w:szCs w:val="28"/>
        </w:rPr>
        <w:t xml:space="preserve"> GIÁ CON NGƯỜI</w:t>
      </w:r>
      <w:r w:rsidR="00C81829" w:rsidRPr="001126FC">
        <w:rPr>
          <w:rFonts w:ascii="Times New Roman" w:hAnsi="Times New Roman" w:cs="Times New Roman"/>
          <w:b/>
          <w:color w:val="002060"/>
          <w:sz w:val="32"/>
          <w:szCs w:val="28"/>
        </w:rPr>
        <w:t>:</w:t>
      </w:r>
      <w:r w:rsidR="002D29F5" w:rsidRPr="001126FC">
        <w:rPr>
          <w:rFonts w:ascii="Times New Roman" w:hAnsi="Times New Roman" w:cs="Times New Roman"/>
          <w:b/>
          <w:color w:val="002060"/>
          <w:sz w:val="32"/>
          <w:szCs w:val="28"/>
        </w:rPr>
        <w:t xml:space="preserve"> NỀN TẢNG LUÂN LÝ CHO </w:t>
      </w:r>
      <w:r w:rsidR="00C81829" w:rsidRPr="001126FC">
        <w:rPr>
          <w:rFonts w:ascii="Times New Roman" w:hAnsi="Times New Roman" w:cs="Times New Roman"/>
          <w:b/>
          <w:color w:val="002060"/>
          <w:sz w:val="32"/>
          <w:szCs w:val="28"/>
        </w:rPr>
        <w:t>XÃ HỘI</w:t>
      </w:r>
    </w:p>
    <w:p w14:paraId="7629A70C" w14:textId="7175682C" w:rsidR="00DA2F48" w:rsidRDefault="00DA2F48" w:rsidP="00A32DA7">
      <w:pPr>
        <w:spacing w:after="120" w:line="276" w:lineRule="auto"/>
        <w:jc w:val="center"/>
        <w:rPr>
          <w:rFonts w:ascii="Times New Roman" w:hAnsi="Times New Roman" w:cs="Times New Roman"/>
          <w:b/>
          <w:color w:val="FF0000"/>
          <w:sz w:val="32"/>
          <w:szCs w:val="28"/>
        </w:rPr>
      </w:pPr>
      <w:r w:rsidRPr="00DA2F48">
        <w:rPr>
          <w:rFonts w:ascii="Times New Roman" w:hAnsi="Times New Roman" w:cs="Times New Roman"/>
          <w:b/>
          <w:color w:val="FF0000"/>
          <w:sz w:val="32"/>
          <w:szCs w:val="28"/>
        </w:rPr>
        <w:t>Tác giả: Lm Trần Mạnh Hùng</w:t>
      </w:r>
    </w:p>
    <w:p w14:paraId="73766645" w14:textId="77777777" w:rsidR="00D05D94" w:rsidRPr="00BC12D9" w:rsidRDefault="00D05D94" w:rsidP="00A32DA7">
      <w:pPr>
        <w:spacing w:after="120" w:line="276" w:lineRule="auto"/>
        <w:jc w:val="center"/>
        <w:rPr>
          <w:rFonts w:ascii="Times New Roman" w:hAnsi="Times New Roman" w:cs="Times New Roman"/>
          <w:b/>
          <w:color w:val="FF0000"/>
          <w:sz w:val="24"/>
          <w:szCs w:val="28"/>
        </w:rPr>
      </w:pPr>
      <w:bookmarkStart w:id="0" w:name="_GoBack"/>
      <w:bookmarkEnd w:id="0"/>
    </w:p>
    <w:p w14:paraId="51C11F56" w14:textId="2D493CCA" w:rsidR="00D05D94" w:rsidRPr="00DA2F48" w:rsidRDefault="00D05D94" w:rsidP="00A32DA7">
      <w:pPr>
        <w:spacing w:after="120" w:line="276" w:lineRule="auto"/>
        <w:jc w:val="center"/>
        <w:rPr>
          <w:rFonts w:ascii="Times New Roman" w:hAnsi="Times New Roman" w:cs="Times New Roman"/>
          <w:b/>
          <w:color w:val="FF0000"/>
          <w:sz w:val="32"/>
          <w:szCs w:val="28"/>
        </w:rPr>
      </w:pPr>
      <w:r>
        <w:rPr>
          <w:rFonts w:ascii="Times New Roman" w:hAnsi="Times New Roman" w:cs="Times New Roman"/>
          <w:b/>
          <w:noProof/>
          <w:color w:val="FF0000"/>
          <w:sz w:val="32"/>
          <w:szCs w:val="28"/>
          <w:lang w:eastAsia="en-US"/>
        </w:rPr>
        <w:drawing>
          <wp:inline distT="0" distB="0" distL="0" distR="0" wp14:anchorId="6DADEA05" wp14:editId="14CC7C2D">
            <wp:extent cx="4194400" cy="234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 creative power by Michael Angelo.jpg"/>
                    <pic:cNvPicPr/>
                  </pic:nvPicPr>
                  <pic:blipFill>
                    <a:blip r:embed="rId9">
                      <a:extLst>
                        <a:ext uri="{28A0092B-C50C-407E-A947-70E740481C1C}">
                          <a14:useLocalDpi xmlns:a14="http://schemas.microsoft.com/office/drawing/2010/main" val="0"/>
                        </a:ext>
                      </a:extLst>
                    </a:blip>
                    <a:stretch>
                      <a:fillRect/>
                    </a:stretch>
                  </pic:blipFill>
                  <pic:spPr>
                    <a:xfrm>
                      <a:off x="0" y="0"/>
                      <a:ext cx="4194980" cy="2349190"/>
                    </a:xfrm>
                    <a:prstGeom prst="rect">
                      <a:avLst/>
                    </a:prstGeom>
                  </pic:spPr>
                </pic:pic>
              </a:graphicData>
            </a:graphic>
          </wp:inline>
        </w:drawing>
      </w:r>
    </w:p>
    <w:p w14:paraId="1E6AB272" w14:textId="77777777" w:rsidR="005726AE" w:rsidRPr="00A32DA7" w:rsidRDefault="005726AE" w:rsidP="00A32DA7">
      <w:pPr>
        <w:spacing w:after="120" w:line="276" w:lineRule="auto"/>
        <w:jc w:val="both"/>
        <w:rPr>
          <w:rFonts w:ascii="Times New Roman" w:hAnsi="Times New Roman" w:cs="Times New Roman"/>
          <w:sz w:val="28"/>
          <w:szCs w:val="28"/>
        </w:rPr>
      </w:pPr>
    </w:p>
    <w:p w14:paraId="7E4C8AB7" w14:textId="77777777" w:rsidR="005726AE" w:rsidRPr="00A32DA7" w:rsidRDefault="005726AE" w:rsidP="00A32DA7">
      <w:pPr>
        <w:spacing w:after="120" w:line="276" w:lineRule="auto"/>
        <w:jc w:val="both"/>
        <w:rPr>
          <w:rFonts w:ascii="Times New Roman" w:hAnsi="Times New Roman" w:cs="Times New Roman"/>
          <w:sz w:val="28"/>
          <w:szCs w:val="28"/>
        </w:rPr>
      </w:pPr>
      <w:r w:rsidRPr="00A32DA7">
        <w:rPr>
          <w:rFonts w:ascii="Times New Roman" w:hAnsi="Times New Roman" w:cs="Times New Roman"/>
          <w:b/>
          <w:sz w:val="28"/>
          <w:szCs w:val="28"/>
        </w:rPr>
        <w:t>DẪN</w:t>
      </w:r>
      <w:r w:rsidRPr="00A32DA7">
        <w:rPr>
          <w:rFonts w:ascii="Times New Roman" w:hAnsi="Times New Roman" w:cs="Times New Roman"/>
          <w:sz w:val="28"/>
          <w:szCs w:val="28"/>
        </w:rPr>
        <w:t xml:space="preserve"> </w:t>
      </w:r>
      <w:r w:rsidRPr="00A32DA7">
        <w:rPr>
          <w:rFonts w:ascii="Times New Roman" w:hAnsi="Times New Roman" w:cs="Times New Roman"/>
          <w:b/>
          <w:sz w:val="28"/>
          <w:szCs w:val="28"/>
        </w:rPr>
        <w:t>NHẬP</w:t>
      </w:r>
    </w:p>
    <w:p w14:paraId="33094578" w14:textId="2AF2AC4F" w:rsidR="00A32DA7" w:rsidRDefault="005726AE" w:rsidP="00A32DA7">
      <w:pPr>
        <w:spacing w:after="120" w:line="276" w:lineRule="auto"/>
        <w:jc w:val="both"/>
        <w:rPr>
          <w:rFonts w:ascii="Times New Roman" w:hAnsi="Times New Roman" w:cs="Times New Roman"/>
          <w:sz w:val="28"/>
          <w:szCs w:val="28"/>
        </w:rPr>
      </w:pPr>
      <w:r w:rsidRPr="00A32DA7">
        <w:rPr>
          <w:rFonts w:ascii="Times New Roman" w:hAnsi="Times New Roman" w:cs="Times New Roman"/>
          <w:sz w:val="28"/>
          <w:szCs w:val="28"/>
        </w:rPr>
        <w:t xml:space="preserve">Giáo hội Công giáo tuyên bố rằng mạng sống của con người là </w:t>
      </w:r>
      <w:r w:rsidR="003377AC" w:rsidRPr="00A32DA7">
        <w:rPr>
          <w:rFonts w:ascii="Times New Roman" w:hAnsi="Times New Roman" w:cs="Times New Roman"/>
          <w:sz w:val="28"/>
          <w:szCs w:val="28"/>
        </w:rPr>
        <w:t xml:space="preserve">thánh </w:t>
      </w:r>
      <w:r w:rsidRPr="00A32DA7">
        <w:rPr>
          <w:rFonts w:ascii="Times New Roman" w:hAnsi="Times New Roman" w:cs="Times New Roman"/>
          <w:sz w:val="28"/>
          <w:szCs w:val="28"/>
        </w:rPr>
        <w:t>thiêng và phẩm giá con người</w:t>
      </w:r>
      <w:r w:rsidR="00C81829" w:rsidRPr="00C81829">
        <w:rPr>
          <w:rStyle w:val="FootnoteReference"/>
          <w:rFonts w:ascii="Times New Roman" w:hAnsi="Times New Roman" w:cs="Times New Roman"/>
          <w:sz w:val="28"/>
          <w:szCs w:val="28"/>
        </w:rPr>
        <w:footnoteReference w:id="1"/>
      </w:r>
      <w:r w:rsidR="00C81829">
        <w:rPr>
          <w:rFonts w:ascii="Times New Roman" w:hAnsi="Times New Roman" w:cs="Times New Roman"/>
          <w:b/>
          <w:color w:val="002060"/>
          <w:sz w:val="28"/>
          <w:szCs w:val="28"/>
        </w:rPr>
        <w:t xml:space="preserve"> </w:t>
      </w:r>
      <w:r w:rsidRPr="00A32DA7">
        <w:rPr>
          <w:rFonts w:ascii="Times New Roman" w:hAnsi="Times New Roman" w:cs="Times New Roman"/>
          <w:sz w:val="28"/>
          <w:szCs w:val="28"/>
        </w:rPr>
        <w:t xml:space="preserve"> là nền tảng cho quan điểm luân lý của xã hội. Niềm tin này </w:t>
      </w:r>
      <w:r w:rsidR="00FD6782">
        <w:rPr>
          <w:rFonts w:ascii="Times New Roman" w:hAnsi="Times New Roman" w:cs="Times New Roman"/>
          <w:sz w:val="28"/>
          <w:szCs w:val="28"/>
        </w:rPr>
        <w:t xml:space="preserve">là </w:t>
      </w:r>
      <w:r w:rsidRPr="00A32DA7">
        <w:rPr>
          <w:rFonts w:ascii="Times New Roman" w:hAnsi="Times New Roman" w:cs="Times New Roman"/>
          <w:sz w:val="28"/>
          <w:szCs w:val="28"/>
        </w:rPr>
        <w:t xml:space="preserve">nền tảng cho mọi nguyên tắc nơi các giáo huấn đạo đức sinh học và giáo huấn xã hội của Giáo hội Công giáo. Trong thời đại hiện nay, mạng sống con người đang phải chịu sự tấn công trực tiếp từ nạn phá thai và an tử. Giá trị của </w:t>
      </w:r>
      <w:r w:rsidR="000B77AE" w:rsidRPr="00A32DA7">
        <w:rPr>
          <w:rFonts w:ascii="Times New Roman" w:hAnsi="Times New Roman" w:cs="Times New Roman"/>
          <w:sz w:val="28"/>
          <w:szCs w:val="28"/>
        </w:rPr>
        <w:t>sự sống của con người</w:t>
      </w:r>
      <w:r w:rsidRPr="00A32DA7">
        <w:rPr>
          <w:rFonts w:ascii="Times New Roman" w:hAnsi="Times New Roman" w:cs="Times New Roman"/>
          <w:sz w:val="28"/>
          <w:szCs w:val="28"/>
        </w:rPr>
        <w:t xml:space="preserve"> bị đe dọa từ việc nhân bản vô tính, nghiên cứu tế bào gốc ở phôi người, và việc áp dụng bản án tử hình, là những vấn đề</w:t>
      </w:r>
      <w:r w:rsidR="002D29F5">
        <w:rPr>
          <w:rFonts w:ascii="Times New Roman" w:hAnsi="Times New Roman" w:cs="Times New Roman"/>
          <w:sz w:val="28"/>
          <w:szCs w:val="28"/>
        </w:rPr>
        <w:t xml:space="preserve"> mà chúng ta sẽ</w:t>
      </w:r>
      <w:r w:rsidRPr="00A32DA7">
        <w:rPr>
          <w:rFonts w:ascii="Times New Roman" w:hAnsi="Times New Roman" w:cs="Times New Roman"/>
          <w:sz w:val="28"/>
          <w:szCs w:val="28"/>
        </w:rPr>
        <w:t xml:space="preserve"> bàn thảo và </w:t>
      </w:r>
      <w:r w:rsidR="002D29F5">
        <w:rPr>
          <w:rFonts w:ascii="Times New Roman" w:hAnsi="Times New Roman" w:cs="Times New Roman"/>
          <w:sz w:val="28"/>
          <w:szCs w:val="28"/>
        </w:rPr>
        <w:t xml:space="preserve">trao đổi để cùng nhau học hỏi và rút ra những hướng dẫn thực tiễn cho việc thực hành luân lý với tư cách là người </w:t>
      </w:r>
      <w:r w:rsidR="00BC12D9">
        <w:rPr>
          <w:rFonts w:ascii="Times New Roman" w:hAnsi="Times New Roman" w:cs="Times New Roman"/>
          <w:sz w:val="28"/>
          <w:szCs w:val="28"/>
        </w:rPr>
        <w:t>Ki–tô</w:t>
      </w:r>
      <w:r w:rsidR="002D29F5">
        <w:rPr>
          <w:rFonts w:ascii="Times New Roman" w:hAnsi="Times New Roman" w:cs="Times New Roman"/>
          <w:sz w:val="28"/>
          <w:szCs w:val="28"/>
        </w:rPr>
        <w:t xml:space="preserve"> hữu, nhằm tôn trọng và bảo vệ sự sống là </w:t>
      </w:r>
      <w:r w:rsidR="00BC12D9">
        <w:rPr>
          <w:rFonts w:ascii="Times New Roman" w:hAnsi="Times New Roman" w:cs="Times New Roman"/>
          <w:sz w:val="28"/>
          <w:szCs w:val="28"/>
        </w:rPr>
        <w:t>quà</w:t>
      </w:r>
      <w:r w:rsidR="002D29F5">
        <w:rPr>
          <w:rFonts w:ascii="Times New Roman" w:hAnsi="Times New Roman" w:cs="Times New Roman"/>
          <w:sz w:val="28"/>
          <w:szCs w:val="28"/>
        </w:rPr>
        <w:t xml:space="preserve"> tặng quý giá nhất mà Thiên Chúa ban cho nhân loại.</w:t>
      </w:r>
    </w:p>
    <w:p w14:paraId="7FBAE277" w14:textId="77777777" w:rsidR="005E20BB" w:rsidRDefault="005E20BB" w:rsidP="00A32DA7">
      <w:pPr>
        <w:spacing w:before="80" w:line="276" w:lineRule="auto"/>
        <w:ind w:firstLine="567"/>
        <w:jc w:val="both"/>
        <w:rPr>
          <w:rFonts w:ascii="Times New Roman" w:hAnsi="Times New Roman" w:cs="Times New Roman"/>
          <w:sz w:val="28"/>
          <w:szCs w:val="28"/>
        </w:rPr>
      </w:pPr>
    </w:p>
    <w:p w14:paraId="6266857C" w14:textId="77777777" w:rsidR="005E20BB" w:rsidRDefault="005E20BB" w:rsidP="00A32DA7">
      <w:pPr>
        <w:spacing w:before="80" w:line="276" w:lineRule="auto"/>
        <w:ind w:firstLine="567"/>
        <w:jc w:val="both"/>
        <w:rPr>
          <w:rFonts w:ascii="Times New Roman" w:hAnsi="Times New Roman" w:cs="Times New Roman"/>
          <w:noProof/>
          <w:sz w:val="28"/>
          <w:szCs w:val="28"/>
          <w:lang w:val="en-AU" w:eastAsia="en-AU"/>
        </w:rPr>
      </w:pPr>
    </w:p>
    <w:p w14:paraId="121BC49C" w14:textId="77777777" w:rsidR="005E20BB" w:rsidRDefault="005E20BB" w:rsidP="00A32DA7">
      <w:pPr>
        <w:spacing w:before="80" w:line="276" w:lineRule="auto"/>
        <w:ind w:firstLine="567"/>
        <w:jc w:val="both"/>
        <w:rPr>
          <w:rFonts w:ascii="Times New Roman" w:hAnsi="Times New Roman" w:cs="Times New Roman"/>
          <w:noProof/>
          <w:sz w:val="28"/>
          <w:szCs w:val="28"/>
          <w:lang w:val="en-AU" w:eastAsia="en-AU"/>
        </w:rPr>
      </w:pPr>
    </w:p>
    <w:p w14:paraId="28C1CF3B" w14:textId="48C5F8D6" w:rsidR="00A32DA7" w:rsidRDefault="005E20BB" w:rsidP="00A32DA7">
      <w:pPr>
        <w:spacing w:before="80" w:line="276"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en-US"/>
        </w:rPr>
        <w:lastRenderedPageBreak/>
        <w:drawing>
          <wp:anchor distT="0" distB="0" distL="114300" distR="114300" simplePos="0" relativeHeight="251659264" behindDoc="0" locked="0" layoutInCell="1" allowOverlap="1" wp14:anchorId="46F9DC37" wp14:editId="5B7B7F25">
            <wp:simplePos x="0" y="0"/>
            <wp:positionH relativeFrom="margin">
              <wp:posOffset>312420</wp:posOffset>
            </wp:positionH>
            <wp:positionV relativeFrom="margin">
              <wp:posOffset>49530</wp:posOffset>
            </wp:positionV>
            <wp:extent cx="1866900" cy="1569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Paul II and human dignity, no. 2.jpg"/>
                    <pic:cNvPicPr/>
                  </pic:nvPicPr>
                  <pic:blipFill>
                    <a:blip r:embed="rId10">
                      <a:extLst>
                        <a:ext uri="{28A0092B-C50C-407E-A947-70E740481C1C}">
                          <a14:useLocalDpi xmlns:a14="http://schemas.microsoft.com/office/drawing/2010/main" val="0"/>
                        </a:ext>
                      </a:extLst>
                    </a:blip>
                    <a:stretch>
                      <a:fillRect/>
                    </a:stretch>
                  </pic:blipFill>
                  <pic:spPr>
                    <a:xfrm>
                      <a:off x="0" y="0"/>
                      <a:ext cx="1866900" cy="1569720"/>
                    </a:xfrm>
                    <a:prstGeom prst="rect">
                      <a:avLst/>
                    </a:prstGeom>
                  </pic:spPr>
                </pic:pic>
              </a:graphicData>
            </a:graphic>
          </wp:anchor>
        </w:drawing>
      </w:r>
      <w:r w:rsidR="00A32DA7" w:rsidRPr="00A32DA7">
        <w:rPr>
          <w:rFonts w:ascii="Times New Roman" w:hAnsi="Times New Roman" w:cs="Times New Roman"/>
          <w:sz w:val="28"/>
          <w:szCs w:val="28"/>
        </w:rPr>
        <w:t>Đức Giáo Hoàng</w:t>
      </w:r>
      <w:r w:rsidR="0069377A">
        <w:rPr>
          <w:rStyle w:val="FootnoteReference"/>
          <w:rFonts w:ascii="Times New Roman" w:hAnsi="Times New Roman" w:cs="Times New Roman"/>
          <w:sz w:val="28"/>
          <w:szCs w:val="28"/>
        </w:rPr>
        <w:footnoteReference w:id="2"/>
      </w:r>
      <w:r w:rsidR="00A32DA7" w:rsidRPr="00A32DA7">
        <w:rPr>
          <w:rFonts w:ascii="Times New Roman" w:hAnsi="Times New Roman" w:cs="Times New Roman"/>
          <w:sz w:val="28"/>
          <w:szCs w:val="28"/>
        </w:rPr>
        <w:t xml:space="preserve"> Gioan </w:t>
      </w:r>
      <w:r w:rsidR="00BC12D9">
        <w:rPr>
          <w:rFonts w:ascii="Times New Roman" w:hAnsi="Times New Roman" w:cs="Times New Roman"/>
          <w:sz w:val="28"/>
          <w:szCs w:val="28"/>
        </w:rPr>
        <w:t>Phao–lô</w:t>
      </w:r>
      <w:r w:rsidR="00A32DA7" w:rsidRPr="00A32DA7">
        <w:rPr>
          <w:rFonts w:ascii="Times New Roman" w:hAnsi="Times New Roman" w:cs="Times New Roman"/>
          <w:sz w:val="28"/>
          <w:szCs w:val="28"/>
        </w:rPr>
        <w:t xml:space="preserve"> II không ngừng nhấn mạnh sự độc đáo và phẩm giá của nhân vị trong các văn phẩm của ngài.</w:t>
      </w:r>
      <w:r w:rsidR="00A32DA7" w:rsidRPr="00A32DA7">
        <w:rPr>
          <w:rStyle w:val="FootnoteReference"/>
          <w:rFonts w:ascii="Times New Roman" w:hAnsi="Times New Roman" w:cs="Times New Roman"/>
          <w:sz w:val="28"/>
          <w:szCs w:val="28"/>
        </w:rPr>
        <w:footnoteReference w:id="3"/>
      </w:r>
      <w:r w:rsidR="00A32DA7" w:rsidRPr="00A32DA7">
        <w:rPr>
          <w:rFonts w:ascii="Times New Roman" w:hAnsi="Times New Roman" w:cs="Times New Roman"/>
          <w:sz w:val="28"/>
          <w:szCs w:val="28"/>
        </w:rPr>
        <w:t xml:space="preserve"> Ngài trở đi trở lại với chủ đề này cho dù là đang nói về hoà bình, nghèo đói, năng lượng, tính dục, phá thai hay tự do tôn giáo, như xã luận báo </w:t>
      </w:r>
      <w:r w:rsidR="00A32DA7" w:rsidRPr="00A32DA7">
        <w:rPr>
          <w:rFonts w:ascii="Times New Roman" w:hAnsi="Times New Roman" w:cs="Times New Roman"/>
          <w:i/>
          <w:sz w:val="28"/>
          <w:szCs w:val="28"/>
        </w:rPr>
        <w:t xml:space="preserve">America </w:t>
      </w:r>
      <w:r w:rsidR="00A32DA7" w:rsidRPr="00A32DA7">
        <w:rPr>
          <w:rFonts w:ascii="Times New Roman" w:hAnsi="Times New Roman" w:cs="Times New Roman"/>
          <w:sz w:val="28"/>
          <w:szCs w:val="28"/>
        </w:rPr>
        <w:t>nhận đị</w:t>
      </w:r>
      <w:r w:rsidR="00BC12D9">
        <w:rPr>
          <w:rFonts w:ascii="Times New Roman" w:hAnsi="Times New Roman" w:cs="Times New Roman"/>
          <w:sz w:val="28"/>
          <w:szCs w:val="28"/>
        </w:rPr>
        <w:t xml:space="preserve">nh: </w:t>
      </w:r>
    </w:p>
    <w:p w14:paraId="6AA54C44" w14:textId="77777777" w:rsidR="005E20BB" w:rsidRDefault="005E20BB" w:rsidP="00A32DA7">
      <w:pPr>
        <w:spacing w:before="80" w:line="276" w:lineRule="auto"/>
        <w:ind w:left="567"/>
        <w:jc w:val="both"/>
        <w:rPr>
          <w:rFonts w:ascii="Times New Roman" w:hAnsi="Times New Roman" w:cs="Times New Roman"/>
          <w:sz w:val="28"/>
          <w:szCs w:val="28"/>
        </w:rPr>
      </w:pPr>
    </w:p>
    <w:p w14:paraId="2E3DA5A2" w14:textId="77777777" w:rsidR="00A32DA7" w:rsidRDefault="00A32DA7" w:rsidP="00A32DA7">
      <w:pPr>
        <w:spacing w:before="80" w:line="276"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A32DA7">
        <w:rPr>
          <w:rFonts w:ascii="Times New Roman" w:hAnsi="Times New Roman" w:cs="Times New Roman"/>
          <w:sz w:val="28"/>
          <w:szCs w:val="28"/>
        </w:rPr>
        <w:t>Ngài nhấn mạnh bằng cách nhắc đi nhắc lại rằng lợi ích nhân vị phải là thước đo tối hậu cho mọi mối quan hệ giữa các quốc gia trên thế giới, cho mọi hệ thống kinh tế, chính trị và cho mọi cuộc đàm phán về biên giới lãnh thổ hay về quyền ưu tiên quân sự</w:t>
      </w:r>
      <w:r>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4"/>
      </w:r>
      <w:r w:rsidRPr="00A32DA7">
        <w:rPr>
          <w:rFonts w:ascii="Times New Roman" w:hAnsi="Times New Roman" w:cs="Times New Roman"/>
          <w:sz w:val="28"/>
          <w:szCs w:val="28"/>
        </w:rPr>
        <w:t xml:space="preserve"> </w:t>
      </w:r>
    </w:p>
    <w:p w14:paraId="223617EC" w14:textId="2626B81C" w:rsidR="00A32DA7" w:rsidRDefault="00A32DA7" w:rsidP="0069318A">
      <w:pPr>
        <w:spacing w:before="80" w:line="276" w:lineRule="auto"/>
        <w:ind w:left="567"/>
        <w:jc w:val="both"/>
        <w:rPr>
          <w:rFonts w:ascii="Times New Roman" w:hAnsi="Times New Roman" w:cs="Times New Roman"/>
          <w:sz w:val="28"/>
          <w:szCs w:val="28"/>
        </w:rPr>
      </w:pPr>
      <w:r w:rsidRPr="00A32DA7">
        <w:rPr>
          <w:rFonts w:ascii="Times New Roman" w:hAnsi="Times New Roman" w:cs="Times New Roman"/>
          <w:sz w:val="28"/>
          <w:szCs w:val="28"/>
        </w:rPr>
        <w:t xml:space="preserve">Ví dụ, trong diễn văn đọc tại Liên Hiệp Quốc, Đức </w:t>
      </w:r>
      <w:r w:rsidR="0069318A" w:rsidRPr="00A32DA7">
        <w:rPr>
          <w:rFonts w:ascii="Times New Roman" w:hAnsi="Times New Roman" w:cs="Times New Roman"/>
          <w:sz w:val="28"/>
          <w:szCs w:val="28"/>
        </w:rPr>
        <w:t xml:space="preserve">Giáo Hoàng Gioan </w:t>
      </w:r>
      <w:r w:rsidR="00BC12D9">
        <w:rPr>
          <w:rFonts w:ascii="Times New Roman" w:hAnsi="Times New Roman" w:cs="Times New Roman"/>
          <w:sz w:val="28"/>
          <w:szCs w:val="28"/>
        </w:rPr>
        <w:t>Phao–lô</w:t>
      </w:r>
      <w:r w:rsidR="0069318A" w:rsidRPr="00A32DA7">
        <w:rPr>
          <w:rFonts w:ascii="Times New Roman" w:hAnsi="Times New Roman" w:cs="Times New Roman"/>
          <w:sz w:val="28"/>
          <w:szCs w:val="28"/>
        </w:rPr>
        <w:t xml:space="preserve"> II </w:t>
      </w:r>
      <w:r w:rsidRPr="00A32DA7">
        <w:rPr>
          <w:rFonts w:ascii="Times New Roman" w:hAnsi="Times New Roman" w:cs="Times New Roman"/>
          <w:sz w:val="28"/>
          <w:szCs w:val="28"/>
        </w:rPr>
        <w:t>phát biểu về sự mưu cầ</w:t>
      </w:r>
      <w:r>
        <w:rPr>
          <w:rFonts w:ascii="Times New Roman" w:hAnsi="Times New Roman" w:cs="Times New Roman"/>
          <w:sz w:val="28"/>
          <w:szCs w:val="28"/>
        </w:rPr>
        <w:t>u hoà bình:</w:t>
      </w:r>
    </w:p>
    <w:p w14:paraId="4C2CC409" w14:textId="77777777" w:rsidR="00A32DA7" w:rsidRDefault="00A32DA7" w:rsidP="00A32DA7">
      <w:pPr>
        <w:spacing w:before="80" w:line="276" w:lineRule="auto"/>
        <w:ind w:left="567"/>
        <w:jc w:val="both"/>
        <w:rPr>
          <w:rFonts w:ascii="Times New Roman" w:hAnsi="Times New Roman" w:cs="Times New Roman"/>
          <w:sz w:val="28"/>
          <w:szCs w:val="28"/>
        </w:rPr>
      </w:pPr>
      <w:r>
        <w:rPr>
          <w:rFonts w:ascii="Times New Roman" w:hAnsi="Times New Roman" w:cs="Times New Roman"/>
          <w:sz w:val="28"/>
          <w:szCs w:val="28"/>
        </w:rPr>
        <w:t>“</w:t>
      </w:r>
      <w:r w:rsidRPr="00A32DA7">
        <w:rPr>
          <w:rFonts w:ascii="Times New Roman" w:hAnsi="Times New Roman" w:cs="Times New Roman"/>
          <w:sz w:val="28"/>
          <w:szCs w:val="28"/>
        </w:rPr>
        <w:t>Mọi phân tích phải nhất thiết khởi đi từ tiền đề rằng tuy mỗi con người sống trong một cảnh vực lịch sử, xã hội cụ thể nhưng ai nấy đều được phú cho một phẩm giá mà không bao giờ được phép hạ thấp, gây phương hại hay hủy hoại, trái lại phải tôn trọng và bảo vệ nếu muốn xây dựng hoà bình thực sự.</w:t>
      </w:r>
      <w:r>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5"/>
      </w:r>
      <w:r w:rsidRPr="00A32DA7">
        <w:rPr>
          <w:rFonts w:ascii="Times New Roman" w:hAnsi="Times New Roman" w:cs="Times New Roman"/>
          <w:sz w:val="28"/>
          <w:szCs w:val="28"/>
        </w:rPr>
        <w:t xml:space="preserve"> </w:t>
      </w:r>
    </w:p>
    <w:p w14:paraId="63927099" w14:textId="3BC79A05"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Cùng một </w:t>
      </w:r>
      <w:r>
        <w:rPr>
          <w:rFonts w:ascii="Times New Roman" w:hAnsi="Times New Roman" w:cs="Times New Roman"/>
          <w:sz w:val="28"/>
          <w:szCs w:val="28"/>
        </w:rPr>
        <w:t xml:space="preserve">ý tưởng như thế, </w:t>
      </w:r>
      <w:r w:rsidRPr="00A32DA7">
        <w:rPr>
          <w:rFonts w:ascii="Times New Roman" w:hAnsi="Times New Roman" w:cs="Times New Roman"/>
          <w:sz w:val="28"/>
          <w:szCs w:val="28"/>
        </w:rPr>
        <w:t xml:space="preserve">thông điệp này </w:t>
      </w:r>
      <w:r>
        <w:rPr>
          <w:rFonts w:ascii="Times New Roman" w:hAnsi="Times New Roman" w:cs="Times New Roman"/>
          <w:sz w:val="28"/>
          <w:szCs w:val="28"/>
        </w:rPr>
        <w:t xml:space="preserve">cũng </w:t>
      </w:r>
      <w:r w:rsidRPr="00A32DA7">
        <w:rPr>
          <w:rFonts w:ascii="Times New Roman" w:hAnsi="Times New Roman" w:cs="Times New Roman"/>
          <w:sz w:val="28"/>
          <w:szCs w:val="28"/>
        </w:rPr>
        <w:t xml:space="preserve">được nhắc lại trong </w:t>
      </w:r>
      <w:r>
        <w:rPr>
          <w:rFonts w:ascii="Times New Roman" w:hAnsi="Times New Roman" w:cs="Times New Roman"/>
          <w:sz w:val="28"/>
          <w:szCs w:val="28"/>
        </w:rPr>
        <w:t xml:space="preserve">Tin Mừng Sự Sống </w:t>
      </w:r>
      <w:r w:rsidR="00667E41">
        <w:rPr>
          <w:rFonts w:ascii="Times New Roman" w:hAnsi="Times New Roman" w:cs="Times New Roman"/>
          <w:sz w:val="28"/>
          <w:szCs w:val="28"/>
        </w:rPr>
        <w:t>–</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6"/>
      </w:r>
      <w:r w:rsidRPr="00A32DA7">
        <w:rPr>
          <w:rFonts w:ascii="Times New Roman" w:hAnsi="Times New Roman" w:cs="Times New Roman"/>
          <w:sz w:val="28"/>
          <w:szCs w:val="28"/>
        </w:rPr>
        <w:t xml:space="preserve"> </w:t>
      </w:r>
      <w:r w:rsidR="0069318A" w:rsidRPr="00A32DA7">
        <w:rPr>
          <w:rFonts w:ascii="Times New Roman" w:hAnsi="Times New Roman" w:cs="Times New Roman"/>
          <w:sz w:val="28"/>
          <w:szCs w:val="28"/>
        </w:rPr>
        <w:t xml:space="preserve">Đức Giáo Hoàng Gioan </w:t>
      </w:r>
      <w:r w:rsidR="00BC12D9">
        <w:rPr>
          <w:rFonts w:ascii="Times New Roman" w:hAnsi="Times New Roman" w:cs="Times New Roman"/>
          <w:sz w:val="28"/>
          <w:szCs w:val="28"/>
        </w:rPr>
        <w:t>Phao–lô</w:t>
      </w:r>
      <w:r w:rsidR="0069318A" w:rsidRPr="00A32DA7">
        <w:rPr>
          <w:rFonts w:ascii="Times New Roman" w:hAnsi="Times New Roman" w:cs="Times New Roman"/>
          <w:sz w:val="28"/>
          <w:szCs w:val="28"/>
        </w:rPr>
        <w:t xml:space="preserve"> II </w:t>
      </w:r>
      <w:r w:rsidRPr="00A32DA7">
        <w:rPr>
          <w:rFonts w:ascii="Times New Roman" w:hAnsi="Times New Roman" w:cs="Times New Roman"/>
          <w:sz w:val="28"/>
          <w:szCs w:val="28"/>
        </w:rPr>
        <w:t>nhắc nhở chúng ta: không một xã hội dân chủ đích thực nào có thể tồn tạ</w:t>
      </w:r>
      <w:r w:rsidR="0069318A">
        <w:rPr>
          <w:rFonts w:ascii="Times New Roman" w:hAnsi="Times New Roman" w:cs="Times New Roman"/>
          <w:sz w:val="28"/>
          <w:szCs w:val="28"/>
        </w:rPr>
        <w:t>i “</w:t>
      </w:r>
      <w:r w:rsidRPr="00A32DA7">
        <w:rPr>
          <w:rFonts w:ascii="Times New Roman" w:hAnsi="Times New Roman" w:cs="Times New Roman"/>
          <w:sz w:val="28"/>
          <w:szCs w:val="28"/>
        </w:rPr>
        <w:t>nếu không công nhận phẩm giá của mỗi con người và không tôn trọng các quyền của người ấ</w:t>
      </w:r>
      <w:r w:rsidR="0069318A">
        <w:rPr>
          <w:rFonts w:ascii="Times New Roman" w:hAnsi="Times New Roman" w:cs="Times New Roman"/>
          <w:sz w:val="28"/>
          <w:szCs w:val="28"/>
        </w:rPr>
        <w:t>y.”</w:t>
      </w:r>
      <w:r w:rsidRPr="00A32DA7">
        <w:rPr>
          <w:rFonts w:ascii="Times New Roman" w:hAnsi="Times New Roman" w:cs="Times New Roman"/>
          <w:sz w:val="28"/>
          <w:szCs w:val="28"/>
        </w:rPr>
        <w:t xml:space="preserve"> Hoà bình đích </w:t>
      </w:r>
      <w:r w:rsidRPr="00A32DA7">
        <w:rPr>
          <w:rFonts w:ascii="Times New Roman" w:hAnsi="Times New Roman" w:cs="Times New Roman"/>
          <w:sz w:val="28"/>
          <w:szCs w:val="28"/>
        </w:rPr>
        <w:lastRenderedPageBreak/>
        <w:t>thực cũng không thể có được trừ</w:t>
      </w:r>
      <w:r w:rsidR="0069318A">
        <w:rPr>
          <w:rFonts w:ascii="Times New Roman" w:hAnsi="Times New Roman" w:cs="Times New Roman"/>
          <w:sz w:val="28"/>
          <w:szCs w:val="28"/>
        </w:rPr>
        <w:t xml:space="preserve"> khi “</w:t>
      </w:r>
      <w:r w:rsidRPr="00A32DA7">
        <w:rPr>
          <w:rFonts w:ascii="Times New Roman" w:hAnsi="Times New Roman" w:cs="Times New Roman"/>
          <w:sz w:val="28"/>
          <w:szCs w:val="28"/>
        </w:rPr>
        <w:t>sự sống được bảo vệ và thăng tiế</w:t>
      </w:r>
      <w:r w:rsidR="0069318A">
        <w:rPr>
          <w:rFonts w:ascii="Times New Roman" w:hAnsi="Times New Roman" w:cs="Times New Roman"/>
          <w:sz w:val="28"/>
          <w:szCs w:val="28"/>
        </w:rPr>
        <w:t>n”</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w:t>
      </w:r>
      <w:r w:rsidRPr="00A32DA7">
        <w:rPr>
          <w:rFonts w:ascii="Times New Roman" w:hAnsi="Times New Roman" w:cs="Times New Roman"/>
          <w:sz w:val="28"/>
          <w:szCs w:val="28"/>
        </w:rPr>
        <w:t xml:space="preserve"> số 101).</w:t>
      </w:r>
      <w:r w:rsidRPr="00A32DA7">
        <w:rPr>
          <w:rStyle w:val="FootnoteReference"/>
          <w:rFonts w:ascii="Times New Roman" w:hAnsi="Times New Roman" w:cs="Times New Roman"/>
          <w:sz w:val="28"/>
          <w:szCs w:val="28"/>
        </w:rPr>
        <w:footnoteReference w:id="7"/>
      </w:r>
    </w:p>
    <w:p w14:paraId="03F6824A" w14:textId="77777777"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Trong phần lớn những gì ngài soạn thảo, đặc biệt là thông điệp</w:t>
      </w:r>
      <w:r w:rsidRPr="00A32DA7">
        <w:rPr>
          <w:rFonts w:ascii="Times New Roman" w:hAnsi="Times New Roman" w:cs="Times New Roman"/>
          <w:i/>
          <w:sz w:val="28"/>
          <w:szCs w:val="28"/>
        </w:rPr>
        <w:t xml:space="preserve"> Evangelium Vitae</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(Tin Mừng Sự Sống)</w:t>
      </w:r>
      <w:r w:rsidRPr="00A32DA7">
        <w:rPr>
          <w:rFonts w:ascii="Times New Roman" w:hAnsi="Times New Roman" w:cs="Times New Roman"/>
          <w:sz w:val="28"/>
          <w:szCs w:val="28"/>
        </w:rPr>
        <w:t>, Đức Thánh Cha nại vào phẩm giá con người để nghiêm cấm sự tham gia tích cực vào an tử. Khi viết về nhân phẩm và quyền tự quyết, Đức Thánh Cha dường như đã khai thác tư tưởng của Kant về nhân vị như là cứu cánh</w:t>
      </w:r>
      <w:r w:rsidRPr="00A32DA7">
        <w:rPr>
          <w:rStyle w:val="FootnoteReference"/>
          <w:rFonts w:ascii="Times New Roman" w:hAnsi="Times New Roman" w:cs="Times New Roman"/>
          <w:sz w:val="28"/>
          <w:szCs w:val="28"/>
        </w:rPr>
        <w:footnoteReference w:id="8"/>
      </w:r>
      <w:r w:rsidRPr="00A32DA7">
        <w:rPr>
          <w:rFonts w:ascii="Times New Roman" w:hAnsi="Times New Roman" w:cs="Times New Roman"/>
          <w:sz w:val="28"/>
          <w:szCs w:val="28"/>
        </w:rPr>
        <w:t xml:space="preserve"> khi ngài cho rằng ý tưởng về nhân phẩm có bao hàm những hàng rào hạn chế. Đòi hỏi về nhân phẩm có tác dụng như sự hạn chế không những đối với những gì mà người khác có thể làm cho mình mà còn đối với những gì mình có thể làm cho chính mình nữa. Quyền tự quyết của con người được kiểm soát bởi chân lý về nhân phẩm.</w:t>
      </w:r>
    </w:p>
    <w:p w14:paraId="22F10928" w14:textId="435142DD"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Như là kết quả của suy tư ấy, trong thông điệp </w:t>
      </w:r>
      <w:r w:rsidRPr="00A32DA7">
        <w:rPr>
          <w:rFonts w:ascii="Times New Roman" w:hAnsi="Times New Roman" w:cs="Times New Roman"/>
          <w:i/>
          <w:sz w:val="28"/>
          <w:szCs w:val="28"/>
        </w:rPr>
        <w:t>Tin Mừng Sự Sống</w:t>
      </w:r>
      <w:r w:rsidRPr="00A32DA7">
        <w:rPr>
          <w:rFonts w:ascii="Times New Roman" w:hAnsi="Times New Roman" w:cs="Times New Roman"/>
          <w:sz w:val="28"/>
          <w:szCs w:val="28"/>
        </w:rPr>
        <w:t xml:space="preserve">, Đức Giáo Hoàng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tập trung cách đặc biệt vào những vấn đề thực tiễn liên quan đến tính thánh thiêng của sự sống con người như phá thai, an tử, án tử hình. Khi gửi thông điệp của mình đến vớ</w:t>
      </w:r>
      <w:r w:rsidR="00F85F66">
        <w:rPr>
          <w:rFonts w:ascii="Times New Roman" w:hAnsi="Times New Roman" w:cs="Times New Roman"/>
          <w:sz w:val="28"/>
          <w:szCs w:val="28"/>
        </w:rPr>
        <w:t>i “</w:t>
      </w:r>
      <w:r w:rsidRPr="00A32DA7">
        <w:rPr>
          <w:rFonts w:ascii="Times New Roman" w:hAnsi="Times New Roman" w:cs="Times New Roman"/>
          <w:sz w:val="28"/>
          <w:szCs w:val="28"/>
        </w:rPr>
        <w:t>tất cả mọi người thiệ</w:t>
      </w:r>
      <w:r w:rsidR="00F85F66">
        <w:rPr>
          <w:rFonts w:ascii="Times New Roman" w:hAnsi="Times New Roman" w:cs="Times New Roman"/>
          <w:sz w:val="28"/>
          <w:szCs w:val="28"/>
        </w:rPr>
        <w:t>n chí,”</w:t>
      </w:r>
      <w:r w:rsidRPr="00A32DA7">
        <w:rPr>
          <w:rStyle w:val="FootnoteReference"/>
          <w:rFonts w:ascii="Times New Roman" w:hAnsi="Times New Roman" w:cs="Times New Roman"/>
          <w:sz w:val="28"/>
          <w:szCs w:val="28"/>
        </w:rPr>
        <w:footnoteReference w:id="9"/>
      </w:r>
      <w:r w:rsidRPr="00A32DA7">
        <w:rPr>
          <w:rFonts w:ascii="Times New Roman" w:hAnsi="Times New Roman" w:cs="Times New Roman"/>
          <w:sz w:val="28"/>
          <w:szCs w:val="28"/>
        </w:rPr>
        <w:t xml:space="preserve"> </w:t>
      </w:r>
      <w:r w:rsidR="0069377A" w:rsidRPr="00A32DA7">
        <w:rPr>
          <w:rFonts w:ascii="Times New Roman" w:hAnsi="Times New Roman" w:cs="Times New Roman"/>
          <w:sz w:val="28"/>
          <w:szCs w:val="28"/>
        </w:rPr>
        <w:t xml:space="preserve">Đức Giáo Hoàng Gioan </w:t>
      </w:r>
      <w:r w:rsidR="00BC12D9">
        <w:rPr>
          <w:rFonts w:ascii="Times New Roman" w:hAnsi="Times New Roman" w:cs="Times New Roman"/>
          <w:sz w:val="28"/>
          <w:szCs w:val="28"/>
        </w:rPr>
        <w:t>Phao–lô</w:t>
      </w:r>
      <w:r w:rsidR="0069377A" w:rsidRPr="00A32DA7">
        <w:rPr>
          <w:rFonts w:ascii="Times New Roman" w:hAnsi="Times New Roman" w:cs="Times New Roman"/>
          <w:sz w:val="28"/>
          <w:szCs w:val="28"/>
        </w:rPr>
        <w:t xml:space="preserve"> II</w:t>
      </w:r>
      <w:r w:rsidRPr="00A32DA7">
        <w:rPr>
          <w:rFonts w:ascii="Times New Roman" w:hAnsi="Times New Roman" w:cs="Times New Roman"/>
          <w:sz w:val="28"/>
          <w:szCs w:val="28"/>
        </w:rPr>
        <w:t xml:space="preserve"> kêu gọi người đọc hãy có suy tư luân lý sâu sắc hơn nữa. Ngài còn thúc giục mọi người hãy thẩm đị</w:t>
      </w:r>
      <w:r w:rsidR="00F85F66">
        <w:rPr>
          <w:rFonts w:ascii="Times New Roman" w:hAnsi="Times New Roman" w:cs="Times New Roman"/>
          <w:sz w:val="28"/>
          <w:szCs w:val="28"/>
        </w:rPr>
        <w:t>nh “</w:t>
      </w:r>
      <w:r w:rsidRPr="00A32DA7">
        <w:rPr>
          <w:rFonts w:ascii="Times New Roman" w:hAnsi="Times New Roman" w:cs="Times New Roman"/>
          <w:sz w:val="28"/>
          <w:szCs w:val="28"/>
        </w:rPr>
        <w:t>văn hoá sự chế</w:t>
      </w:r>
      <w:r w:rsidR="00F85F66">
        <w:rPr>
          <w:rFonts w:ascii="Times New Roman" w:hAnsi="Times New Roman" w:cs="Times New Roman"/>
          <w:sz w:val="28"/>
          <w:szCs w:val="28"/>
        </w:rPr>
        <w:t>t”</w:t>
      </w:r>
      <w:r w:rsidRPr="00A32DA7">
        <w:rPr>
          <w:rFonts w:ascii="Times New Roman" w:hAnsi="Times New Roman" w:cs="Times New Roman"/>
          <w:sz w:val="28"/>
          <w:szCs w:val="28"/>
        </w:rPr>
        <w:t xml:space="preserve"> đang lớn mạnh và để chống lại nó, hãy ủng hộ</w:t>
      </w:r>
      <w:r w:rsidR="00F85F66">
        <w:rPr>
          <w:rFonts w:ascii="Times New Roman" w:hAnsi="Times New Roman" w:cs="Times New Roman"/>
          <w:sz w:val="28"/>
          <w:szCs w:val="28"/>
        </w:rPr>
        <w:t xml:space="preserve"> cho “</w:t>
      </w:r>
      <w:r w:rsidRPr="00A32DA7">
        <w:rPr>
          <w:rFonts w:ascii="Times New Roman" w:hAnsi="Times New Roman" w:cs="Times New Roman"/>
          <w:sz w:val="28"/>
          <w:szCs w:val="28"/>
        </w:rPr>
        <w:t>văn hoá sự số</w:t>
      </w:r>
      <w:r w:rsidR="00F85F66">
        <w:rPr>
          <w:rFonts w:ascii="Times New Roman" w:hAnsi="Times New Roman" w:cs="Times New Roman"/>
          <w:sz w:val="28"/>
          <w:szCs w:val="28"/>
        </w:rPr>
        <w:t>ng.”</w:t>
      </w:r>
      <w:r w:rsidRPr="00A32DA7">
        <w:rPr>
          <w:rStyle w:val="FootnoteReference"/>
          <w:rFonts w:ascii="Times New Roman" w:hAnsi="Times New Roman" w:cs="Times New Roman"/>
          <w:sz w:val="28"/>
          <w:szCs w:val="28"/>
        </w:rPr>
        <w:footnoteReference w:id="10"/>
      </w:r>
      <w:r w:rsidRPr="00A32DA7">
        <w:rPr>
          <w:rFonts w:ascii="Times New Roman" w:hAnsi="Times New Roman" w:cs="Times New Roman"/>
          <w:sz w:val="28"/>
          <w:szCs w:val="28"/>
        </w:rPr>
        <w:t xml:space="preserve"> </w:t>
      </w:r>
    </w:p>
    <w:p w14:paraId="53875E1C" w14:textId="6E99764B"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Vì thế</w:t>
      </w:r>
      <w:r w:rsidR="00F85F66">
        <w:rPr>
          <w:rFonts w:ascii="Times New Roman" w:hAnsi="Times New Roman" w:cs="Times New Roman"/>
          <w:sz w:val="28"/>
          <w:szCs w:val="28"/>
        </w:rPr>
        <w:t xml:space="preserve"> trong phần</w:t>
      </w:r>
      <w:r w:rsidRPr="00A32DA7">
        <w:rPr>
          <w:rFonts w:ascii="Times New Roman" w:hAnsi="Times New Roman" w:cs="Times New Roman"/>
          <w:sz w:val="28"/>
          <w:szCs w:val="28"/>
        </w:rPr>
        <w:t xml:space="preserve"> này, chúng tôi xin phát biểu rằng sự đòi hỏi về nhân phẩm là trung tâm của nhiều lập trường luân lý được công bố trong thông điệp</w:t>
      </w:r>
      <w:r w:rsidRPr="00A32DA7">
        <w:rPr>
          <w:rFonts w:ascii="Times New Roman" w:hAnsi="Times New Roman" w:cs="Times New Roman"/>
          <w:i/>
          <w:sz w:val="28"/>
          <w:szCs w:val="28"/>
        </w:rPr>
        <w:t xml:space="preserve"> Tin Mừng Sự Sống</w:t>
      </w:r>
      <w:r w:rsidRPr="00A32DA7">
        <w:rPr>
          <w:rFonts w:ascii="Times New Roman" w:hAnsi="Times New Roman" w:cs="Times New Roman"/>
          <w:sz w:val="28"/>
          <w:szCs w:val="28"/>
        </w:rPr>
        <w:t>. Do đó chúng tôi xin dùng thông điệp này như điểm tham chiếu chính yếu,</w:t>
      </w:r>
      <w:r w:rsidRPr="00A32DA7">
        <w:rPr>
          <w:rStyle w:val="FootnoteReference"/>
          <w:rFonts w:ascii="Times New Roman" w:hAnsi="Times New Roman" w:cs="Times New Roman"/>
          <w:sz w:val="28"/>
          <w:szCs w:val="28"/>
        </w:rPr>
        <w:footnoteReference w:id="11"/>
      </w:r>
      <w:r w:rsidRPr="00A32DA7">
        <w:rPr>
          <w:rFonts w:ascii="Times New Roman" w:hAnsi="Times New Roman" w:cs="Times New Roman"/>
          <w:sz w:val="28"/>
          <w:szCs w:val="28"/>
        </w:rPr>
        <w:t xml:space="preserve"> ngõ </w:t>
      </w:r>
      <w:r w:rsidRPr="00A32DA7">
        <w:rPr>
          <w:rFonts w:ascii="Times New Roman" w:hAnsi="Times New Roman" w:cs="Times New Roman"/>
          <w:sz w:val="28"/>
          <w:szCs w:val="28"/>
        </w:rPr>
        <w:lastRenderedPageBreak/>
        <w:t>hầu thấy rõ các luận cứ đã được thần học luân lý Công Giáo trình bày dựa trên lý trí và đức tin như thế nào. Nói cách khác, các luận cứ này mang tính triết học và thần học ra sao?</w:t>
      </w:r>
    </w:p>
    <w:p w14:paraId="218FB96D" w14:textId="0058ED6F" w:rsidR="00A32DA7" w:rsidRPr="005E20BB" w:rsidRDefault="00A32DA7" w:rsidP="00A32DA7">
      <w:pPr>
        <w:pStyle w:val="ListParagraph"/>
        <w:numPr>
          <w:ilvl w:val="0"/>
          <w:numId w:val="8"/>
        </w:numPr>
        <w:spacing w:before="80" w:after="0" w:line="276" w:lineRule="auto"/>
        <w:jc w:val="both"/>
        <w:rPr>
          <w:rFonts w:ascii="Times New Roman" w:hAnsi="Times New Roman" w:cs="Times New Roman"/>
          <w:sz w:val="28"/>
          <w:szCs w:val="28"/>
        </w:rPr>
      </w:pPr>
      <w:r w:rsidRPr="005E20BB">
        <w:rPr>
          <w:rFonts w:ascii="Times New Roman" w:hAnsi="Times New Roman" w:cs="Times New Roman"/>
          <w:b/>
          <w:bCs/>
          <w:sz w:val="28"/>
          <w:szCs w:val="28"/>
        </w:rPr>
        <w:t>CÁC LUẬN CỨ ĐƯỢC TRÌNH BÀY BỞI THẦN HỌC LUÂN LÝ CÔNG GIÁO, Ở KHÍA CẠNH NÀO ÐÃ ÐƯỢC DỰA TRÊN LÝ TRÍ?</w:t>
      </w:r>
    </w:p>
    <w:p w14:paraId="21C94831" w14:textId="779FE01B"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Dường như có hai luận cứ cùng hoạt động trong thông điệp Tin Mừng Sự Số</w:t>
      </w:r>
      <w:r w:rsidR="00F85F66">
        <w:rPr>
          <w:rFonts w:ascii="Times New Roman" w:hAnsi="Times New Roman" w:cs="Times New Roman"/>
          <w:sz w:val="28"/>
          <w:szCs w:val="28"/>
        </w:rPr>
        <w:t>ng. Chúng đan xen với</w:t>
      </w:r>
      <w:r w:rsidRPr="00A32DA7">
        <w:rPr>
          <w:rFonts w:ascii="Times New Roman" w:hAnsi="Times New Roman" w:cs="Times New Roman"/>
          <w:sz w:val="28"/>
          <w:szCs w:val="28"/>
        </w:rPr>
        <w:t xml:space="preserve"> nhau và không thể tách rời ra một cách hoàn toàn.</w:t>
      </w:r>
      <w:r w:rsidRPr="00A32DA7">
        <w:rPr>
          <w:rStyle w:val="FootnoteReference"/>
          <w:rFonts w:ascii="Times New Roman" w:hAnsi="Times New Roman" w:cs="Times New Roman"/>
          <w:sz w:val="28"/>
          <w:szCs w:val="28"/>
        </w:rPr>
        <w:footnoteReference w:id="12"/>
      </w:r>
      <w:r w:rsidRPr="00A32DA7">
        <w:rPr>
          <w:rFonts w:ascii="Times New Roman" w:hAnsi="Times New Roman" w:cs="Times New Roman"/>
          <w:sz w:val="28"/>
          <w:szCs w:val="28"/>
        </w:rPr>
        <w:t xml:space="preserve"> Tuy nhiên, để tiện phân tích và trình bày cho rõ ràng, ta nên cố gắng tách rời chúng ra. Luận cứ thứ nhất có thể gọ</w:t>
      </w:r>
      <w:r w:rsidR="00F85F66">
        <w:rPr>
          <w:rFonts w:ascii="Times New Roman" w:hAnsi="Times New Roman" w:cs="Times New Roman"/>
          <w:sz w:val="28"/>
          <w:szCs w:val="28"/>
        </w:rPr>
        <w:t>i là “</w:t>
      </w:r>
      <w:r w:rsidRPr="00A32DA7">
        <w:rPr>
          <w:rFonts w:ascii="Times New Roman" w:hAnsi="Times New Roman" w:cs="Times New Roman"/>
          <w:sz w:val="28"/>
          <w:szCs w:val="28"/>
        </w:rPr>
        <w:t>luậ</w:t>
      </w:r>
      <w:r w:rsidR="00F85F66">
        <w:rPr>
          <w:rFonts w:ascii="Times New Roman" w:hAnsi="Times New Roman" w:cs="Times New Roman"/>
          <w:sz w:val="28"/>
          <w:szCs w:val="28"/>
        </w:rPr>
        <w:t xml:space="preserve">n </w:t>
      </w:r>
      <w:r w:rsidR="006D4170">
        <w:rPr>
          <w:rFonts w:ascii="Times New Roman" w:hAnsi="Times New Roman" w:cs="Times New Roman"/>
          <w:sz w:val="28"/>
          <w:szCs w:val="28"/>
        </w:rPr>
        <w:t xml:space="preserve">cứ </w:t>
      </w:r>
      <w:r w:rsidR="00F85F66">
        <w:rPr>
          <w:rFonts w:ascii="Times New Roman" w:hAnsi="Times New Roman" w:cs="Times New Roman"/>
          <w:sz w:val="28"/>
          <w:szCs w:val="28"/>
        </w:rPr>
        <w:t>suy lý” (reasoned argument) hay “</w:t>
      </w:r>
      <w:r w:rsidRPr="00A32DA7">
        <w:rPr>
          <w:rFonts w:ascii="Times New Roman" w:hAnsi="Times New Roman" w:cs="Times New Roman"/>
          <w:sz w:val="28"/>
          <w:szCs w:val="28"/>
        </w:rPr>
        <w:t>luận cứ triết học</w:t>
      </w:r>
      <w:r w:rsidR="00F85F66">
        <w:rPr>
          <w:rFonts w:ascii="Times New Roman" w:hAnsi="Times New Roman" w:cs="Times New Roman"/>
          <w:sz w:val="28"/>
          <w:szCs w:val="28"/>
        </w:rPr>
        <w:t>”</w:t>
      </w:r>
      <w:r w:rsidRPr="00A32DA7">
        <w:rPr>
          <w:rFonts w:ascii="Times New Roman" w:hAnsi="Times New Roman" w:cs="Times New Roman"/>
          <w:sz w:val="28"/>
          <w:szCs w:val="28"/>
        </w:rPr>
        <w:t xml:space="preserve"> (philosophical argument). Vì thông điệp nhằm gửi đến mọi người </w:t>
      </w:r>
      <w:r w:rsidR="006D4170">
        <w:rPr>
          <w:rFonts w:ascii="Times New Roman" w:hAnsi="Times New Roman" w:cs="Times New Roman"/>
          <w:sz w:val="28"/>
          <w:szCs w:val="28"/>
        </w:rPr>
        <w:t xml:space="preserve">thành tâm và </w:t>
      </w:r>
      <w:r w:rsidRPr="00A32DA7">
        <w:rPr>
          <w:rFonts w:ascii="Times New Roman" w:hAnsi="Times New Roman" w:cs="Times New Roman"/>
          <w:sz w:val="28"/>
          <w:szCs w:val="28"/>
        </w:rPr>
        <w:t>thiện chí nên ta có thể xem xét các luận cứ của thông điệp trong khuôn khổ triết học. Nghĩa là người ta có thể hiểu được luận cứ này mà không cần nại đến hay dựa vào đức tin Công Giáo.</w:t>
      </w:r>
      <w:r w:rsidRPr="00A32DA7">
        <w:rPr>
          <w:rStyle w:val="FootnoteReference"/>
          <w:rFonts w:ascii="Times New Roman" w:hAnsi="Times New Roman" w:cs="Times New Roman"/>
          <w:sz w:val="28"/>
          <w:szCs w:val="28"/>
        </w:rPr>
        <w:footnoteReference w:id="13"/>
      </w:r>
      <w:r w:rsidRPr="00A32DA7">
        <w:rPr>
          <w:rFonts w:ascii="Times New Roman" w:hAnsi="Times New Roman" w:cs="Times New Roman"/>
          <w:sz w:val="28"/>
          <w:szCs w:val="28"/>
        </w:rPr>
        <w:t xml:space="preserve"> Người Công Giáo luôn nhìn nhận rằng con người có thể bằng lý trí tự nhiên mà nhận biết được các chân lý về Thiên Chúa và luân lý.</w:t>
      </w:r>
      <w:r w:rsidRPr="00A32DA7">
        <w:rPr>
          <w:rStyle w:val="FootnoteReference"/>
          <w:rFonts w:ascii="Times New Roman" w:hAnsi="Times New Roman" w:cs="Times New Roman"/>
          <w:sz w:val="28"/>
          <w:szCs w:val="28"/>
        </w:rPr>
        <w:footnoteReference w:id="14"/>
      </w:r>
    </w:p>
    <w:p w14:paraId="41E33F1E" w14:textId="45468E06"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Luận cứ thứ hai có thể gọ</w:t>
      </w:r>
      <w:r w:rsidR="00F85F66">
        <w:rPr>
          <w:rFonts w:ascii="Times New Roman" w:hAnsi="Times New Roman" w:cs="Times New Roman"/>
          <w:sz w:val="28"/>
          <w:szCs w:val="28"/>
        </w:rPr>
        <w:t>i là “</w:t>
      </w:r>
      <w:r w:rsidRPr="00A32DA7">
        <w:rPr>
          <w:rFonts w:ascii="Times New Roman" w:hAnsi="Times New Roman" w:cs="Times New Roman"/>
          <w:sz w:val="28"/>
          <w:szCs w:val="28"/>
        </w:rPr>
        <w:t>luận cứ thần họ</w:t>
      </w:r>
      <w:r w:rsidR="00F85F66">
        <w:rPr>
          <w:rFonts w:ascii="Times New Roman" w:hAnsi="Times New Roman" w:cs="Times New Roman"/>
          <w:sz w:val="28"/>
          <w:szCs w:val="28"/>
        </w:rPr>
        <w:t>c”</w:t>
      </w:r>
      <w:r w:rsidRPr="00A32DA7">
        <w:rPr>
          <w:rFonts w:ascii="Times New Roman" w:hAnsi="Times New Roman" w:cs="Times New Roman"/>
          <w:sz w:val="28"/>
          <w:szCs w:val="28"/>
        </w:rPr>
        <w:t xml:space="preserve"> (theological argument)</w:t>
      </w:r>
      <w:r w:rsidRPr="00A32DA7">
        <w:rPr>
          <w:rStyle w:val="FootnoteReference"/>
          <w:rFonts w:ascii="Times New Roman" w:hAnsi="Times New Roman" w:cs="Times New Roman"/>
          <w:sz w:val="28"/>
          <w:szCs w:val="28"/>
        </w:rPr>
        <w:footnoteReference w:id="15"/>
      </w:r>
      <w:r w:rsidRPr="00A32DA7">
        <w:rPr>
          <w:rFonts w:ascii="Times New Roman" w:hAnsi="Times New Roman" w:cs="Times New Roman"/>
          <w:sz w:val="28"/>
          <w:szCs w:val="28"/>
        </w:rPr>
        <w:t xml:space="preserve"> vì các lập luận căn bản của nó có nền tảng là Thánh Kinh, Thánh Truyền</w:t>
      </w:r>
      <w:r w:rsidRPr="00A32DA7">
        <w:rPr>
          <w:rStyle w:val="FootnoteReference"/>
          <w:rFonts w:ascii="Times New Roman" w:hAnsi="Times New Roman" w:cs="Times New Roman"/>
          <w:sz w:val="28"/>
          <w:szCs w:val="28"/>
        </w:rPr>
        <w:footnoteReference w:id="16"/>
      </w:r>
      <w:r w:rsidRPr="00A32DA7">
        <w:rPr>
          <w:rFonts w:ascii="Times New Roman" w:hAnsi="Times New Roman" w:cs="Times New Roman"/>
          <w:sz w:val="28"/>
          <w:szCs w:val="28"/>
        </w:rPr>
        <w:t xml:space="preserve"> và huấn quyền của Giáo Hội.</w:t>
      </w:r>
      <w:r w:rsidRPr="00A32DA7">
        <w:rPr>
          <w:rStyle w:val="FootnoteReference"/>
          <w:rFonts w:ascii="Times New Roman" w:hAnsi="Times New Roman" w:cs="Times New Roman"/>
          <w:sz w:val="28"/>
          <w:szCs w:val="28"/>
        </w:rPr>
        <w:footnoteReference w:id="17"/>
      </w:r>
    </w:p>
    <w:p w14:paraId="02819559" w14:textId="092505FB" w:rsidR="00A32DA7" w:rsidRPr="005E20BB" w:rsidRDefault="006D4170" w:rsidP="00A32DA7">
      <w:pPr>
        <w:pStyle w:val="BodyTextIndent3"/>
        <w:numPr>
          <w:ilvl w:val="0"/>
          <w:numId w:val="8"/>
        </w:numPr>
        <w:spacing w:line="276" w:lineRule="auto"/>
        <w:rPr>
          <w:sz w:val="28"/>
          <w:szCs w:val="28"/>
        </w:rPr>
      </w:pPr>
      <w:r w:rsidRPr="005E20BB">
        <w:rPr>
          <w:sz w:val="28"/>
          <w:szCs w:val="28"/>
        </w:rPr>
        <w:lastRenderedPageBreak/>
        <w:t>TÔN TRỌNG NHÂN PHẨM</w:t>
      </w:r>
      <w:r w:rsidR="00A32DA7" w:rsidRPr="005E20BB">
        <w:rPr>
          <w:sz w:val="28"/>
          <w:szCs w:val="28"/>
        </w:rPr>
        <w:t xml:space="preserve">: MỘT LUẬN CỨ TRIẾT HỌC </w:t>
      </w:r>
    </w:p>
    <w:p w14:paraId="53A8EBEE" w14:textId="77777777" w:rsidR="005E20BB" w:rsidRDefault="005E20BB" w:rsidP="005E20BB">
      <w:pPr>
        <w:spacing w:before="80" w:line="276"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0" distR="0" wp14:anchorId="32B4B2F4" wp14:editId="1F5649DD">
            <wp:extent cx="5540400" cy="136800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Paul II and human dignity.jpg"/>
                    <pic:cNvPicPr/>
                  </pic:nvPicPr>
                  <pic:blipFill>
                    <a:blip r:embed="rId11">
                      <a:extLst>
                        <a:ext uri="{28A0092B-C50C-407E-A947-70E740481C1C}">
                          <a14:useLocalDpi xmlns:a14="http://schemas.microsoft.com/office/drawing/2010/main" val="0"/>
                        </a:ext>
                      </a:extLst>
                    </a:blip>
                    <a:stretch>
                      <a:fillRect/>
                    </a:stretch>
                  </pic:blipFill>
                  <pic:spPr>
                    <a:xfrm>
                      <a:off x="0" y="0"/>
                      <a:ext cx="5540400" cy="1368000"/>
                    </a:xfrm>
                    <a:prstGeom prst="rect">
                      <a:avLst/>
                    </a:prstGeom>
                  </pic:spPr>
                </pic:pic>
              </a:graphicData>
            </a:graphic>
          </wp:inline>
        </w:drawing>
      </w:r>
    </w:p>
    <w:p w14:paraId="68A0DBF4" w14:textId="77777777" w:rsidR="005E20BB" w:rsidRDefault="005E20BB" w:rsidP="00A32DA7">
      <w:pPr>
        <w:spacing w:before="80" w:line="276" w:lineRule="auto"/>
        <w:ind w:firstLine="567"/>
        <w:jc w:val="both"/>
        <w:rPr>
          <w:rFonts w:ascii="Times New Roman" w:hAnsi="Times New Roman" w:cs="Times New Roman"/>
          <w:sz w:val="28"/>
          <w:szCs w:val="28"/>
        </w:rPr>
      </w:pPr>
    </w:p>
    <w:p w14:paraId="404B3406" w14:textId="4570180F"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Trong thông điệp </w:t>
      </w:r>
      <w:r w:rsidRPr="00A32DA7">
        <w:rPr>
          <w:rFonts w:ascii="Times New Roman" w:hAnsi="Times New Roman" w:cs="Times New Roman"/>
          <w:i/>
          <w:sz w:val="28"/>
          <w:szCs w:val="28"/>
        </w:rPr>
        <w:t xml:space="preserve">Evangelium Vitae </w:t>
      </w:r>
      <w:r w:rsidRPr="00A32DA7">
        <w:rPr>
          <w:rFonts w:ascii="Times New Roman" w:hAnsi="Times New Roman" w:cs="Times New Roman"/>
          <w:sz w:val="28"/>
          <w:szCs w:val="28"/>
        </w:rPr>
        <w:t>(</w:t>
      </w:r>
      <w:r w:rsidRPr="00A32DA7">
        <w:rPr>
          <w:rFonts w:ascii="Times New Roman" w:hAnsi="Times New Roman" w:cs="Times New Roman"/>
          <w:i/>
          <w:sz w:val="28"/>
          <w:szCs w:val="28"/>
        </w:rPr>
        <w:t>Tin Mừng Sự Sống</w:t>
      </w:r>
      <w:r w:rsidRPr="00A32DA7">
        <w:rPr>
          <w:rFonts w:ascii="Times New Roman" w:hAnsi="Times New Roman" w:cs="Times New Roman"/>
          <w:sz w:val="28"/>
          <w:szCs w:val="28"/>
        </w:rPr>
        <w:t xml:space="preserve">), Đức Thánh Cha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coi sự phát triển của những suy tư chính chắn về các vấn đề đạo đức hiện nay, liên quan đến sự sống như là một dấu hiệu của niềm hy vọng (</w:t>
      </w:r>
      <w:r w:rsidRPr="00A32DA7">
        <w:rPr>
          <w:rFonts w:ascii="Times New Roman" w:hAnsi="Times New Roman" w:cs="Times New Roman"/>
          <w:i/>
          <w:sz w:val="28"/>
          <w:szCs w:val="28"/>
        </w:rPr>
        <w:t xml:space="preserve">EV, </w:t>
      </w:r>
      <w:r w:rsidRPr="00A32DA7">
        <w:rPr>
          <w:rFonts w:ascii="Times New Roman" w:hAnsi="Times New Roman" w:cs="Times New Roman"/>
          <w:sz w:val="28"/>
          <w:szCs w:val="28"/>
        </w:rPr>
        <w:t xml:space="preserve">số 27). Nhưng đồng thời, ngài cũng nhận ra mối nguy hiểm của những luận cứ luân lý sai lầm hay </w:t>
      </w:r>
      <w:r w:rsidRPr="00A32DA7">
        <w:rPr>
          <w:rFonts w:ascii="Times New Roman" w:hAnsi="Times New Roman" w:cs="Times New Roman"/>
          <w:sz w:val="28"/>
          <w:szCs w:val="28"/>
        </w:rPr>
        <w:lastRenderedPageBreak/>
        <w:t xml:space="preserve">méo mó khi chúng biện minh cho </w:t>
      </w:r>
      <w:r w:rsidR="00011FA8">
        <w:rPr>
          <w:rFonts w:ascii="Times New Roman" w:hAnsi="Times New Roman" w:cs="Times New Roman"/>
          <w:sz w:val="28"/>
          <w:szCs w:val="28"/>
        </w:rPr>
        <w:t>n</w:t>
      </w:r>
      <w:r w:rsidRPr="00A32DA7">
        <w:rPr>
          <w:rFonts w:ascii="Times New Roman" w:hAnsi="Times New Roman" w:cs="Times New Roman"/>
          <w:sz w:val="28"/>
          <w:szCs w:val="28"/>
        </w:rPr>
        <w:t xml:space="preserve">hững hành vi đi ngược lại với những nền tảng của luân lý có trong Thánh Kinh và luật tự nhiên. Vì thế,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xml:space="preserve"> là một đáp ứng mãnh liệt và phủ định trước chủ trương ngày càng</w:t>
      </w:r>
      <w:r w:rsidR="006D4170">
        <w:rPr>
          <w:rFonts w:ascii="Times New Roman" w:hAnsi="Times New Roman" w:cs="Times New Roman"/>
          <w:sz w:val="28"/>
          <w:szCs w:val="28"/>
        </w:rPr>
        <w:t xml:space="preserve"> phổ biến và được ủng hộ,</w:t>
      </w:r>
      <w:r w:rsidRPr="00A32DA7">
        <w:rPr>
          <w:rFonts w:ascii="Times New Roman" w:hAnsi="Times New Roman" w:cs="Times New Roman"/>
          <w:sz w:val="28"/>
          <w:szCs w:val="28"/>
        </w:rPr>
        <w:t xml:space="preserve"> rằng trong một số hoàn cảnh</w:t>
      </w:r>
      <w:r w:rsidR="006D4170">
        <w:rPr>
          <w:rFonts w:ascii="Times New Roman" w:hAnsi="Times New Roman" w:cs="Times New Roman"/>
          <w:sz w:val="28"/>
          <w:szCs w:val="28"/>
        </w:rPr>
        <w:t>, người ta</w:t>
      </w:r>
      <w:r w:rsidRPr="00A32DA7">
        <w:rPr>
          <w:rFonts w:ascii="Times New Roman" w:hAnsi="Times New Roman" w:cs="Times New Roman"/>
          <w:sz w:val="28"/>
          <w:szCs w:val="28"/>
        </w:rPr>
        <w:t xml:space="preserve"> có thể chấm dứt mạng sống của những người </w:t>
      </w:r>
      <w:r w:rsidR="006D4170">
        <w:rPr>
          <w:rFonts w:ascii="Times New Roman" w:hAnsi="Times New Roman" w:cs="Times New Roman"/>
          <w:sz w:val="28"/>
          <w:szCs w:val="28"/>
        </w:rPr>
        <w:t xml:space="preserve">mắc phải những căn </w:t>
      </w:r>
      <w:r w:rsidRPr="00A32DA7">
        <w:rPr>
          <w:rFonts w:ascii="Times New Roman" w:hAnsi="Times New Roman" w:cs="Times New Roman"/>
          <w:sz w:val="28"/>
          <w:szCs w:val="28"/>
        </w:rPr>
        <w:t>bệ</w:t>
      </w:r>
      <w:r w:rsidR="006D4170">
        <w:rPr>
          <w:rFonts w:ascii="Times New Roman" w:hAnsi="Times New Roman" w:cs="Times New Roman"/>
          <w:sz w:val="28"/>
          <w:szCs w:val="28"/>
        </w:rPr>
        <w:t>nh vô phương chữa trị hay trầm trọng,</w:t>
      </w:r>
      <w:r w:rsidRPr="00A32DA7">
        <w:rPr>
          <w:rFonts w:ascii="Times New Roman" w:hAnsi="Times New Roman" w:cs="Times New Roman"/>
          <w:sz w:val="28"/>
          <w:szCs w:val="28"/>
        </w:rPr>
        <w:t xml:space="preserve"> thể theo lời yêu cầu tự nguyện, rằng bệnh nhân có thể đượ</w:t>
      </w:r>
      <w:r w:rsidR="0069377A">
        <w:rPr>
          <w:rFonts w:ascii="Times New Roman" w:hAnsi="Times New Roman" w:cs="Times New Roman"/>
          <w:sz w:val="28"/>
          <w:szCs w:val="28"/>
        </w:rPr>
        <w:t>c “</w:t>
      </w:r>
      <w:r w:rsidRPr="00A32DA7">
        <w:rPr>
          <w:rFonts w:ascii="Times New Roman" w:hAnsi="Times New Roman" w:cs="Times New Roman"/>
          <w:sz w:val="28"/>
          <w:szCs w:val="28"/>
        </w:rPr>
        <w:t>trợ giúp</w:t>
      </w:r>
      <w:r w:rsidR="0069377A">
        <w:rPr>
          <w:rFonts w:ascii="Times New Roman" w:hAnsi="Times New Roman" w:cs="Times New Roman"/>
          <w:sz w:val="28"/>
          <w:szCs w:val="28"/>
        </w:rPr>
        <w:t>”</w:t>
      </w:r>
      <w:r w:rsidRPr="00A32DA7">
        <w:rPr>
          <w:rFonts w:ascii="Times New Roman" w:hAnsi="Times New Roman" w:cs="Times New Roman"/>
          <w:sz w:val="28"/>
          <w:szCs w:val="28"/>
        </w:rPr>
        <w:t xml:space="preserve"> bằng cách cung cấp phương tiện để họ tự gây ra cái chết cho mình</w:t>
      </w:r>
      <w:r w:rsidR="006D4170">
        <w:rPr>
          <w:rFonts w:ascii="Times New Roman" w:hAnsi="Times New Roman" w:cs="Times New Roman"/>
          <w:sz w:val="28"/>
          <w:szCs w:val="28"/>
        </w:rPr>
        <w:t xml:space="preserve"> hay tự kết liễu mạng sống của họ</w:t>
      </w:r>
      <w:r w:rsidRPr="00A32DA7">
        <w:rPr>
          <w:rFonts w:ascii="Times New Roman" w:hAnsi="Times New Roman" w:cs="Times New Roman"/>
          <w:sz w:val="28"/>
          <w:szCs w:val="28"/>
        </w:rPr>
        <w:t xml:space="preserve">. Trước những chủ trương này, </w:t>
      </w:r>
      <w:r w:rsidR="006D4170" w:rsidRPr="00A32DA7">
        <w:rPr>
          <w:rFonts w:ascii="Times New Roman" w:hAnsi="Times New Roman" w:cs="Times New Roman"/>
          <w:sz w:val="28"/>
          <w:szCs w:val="28"/>
        </w:rPr>
        <w:t xml:space="preserve">thông điệp </w:t>
      </w:r>
      <w:r w:rsidR="006D4170" w:rsidRPr="00A32DA7">
        <w:rPr>
          <w:rFonts w:ascii="Times New Roman" w:hAnsi="Times New Roman" w:cs="Times New Roman"/>
          <w:i/>
          <w:sz w:val="28"/>
          <w:szCs w:val="28"/>
        </w:rPr>
        <w:t xml:space="preserve">Tin Mừng Sự Sống </w:t>
      </w:r>
      <w:r w:rsidR="00667E41">
        <w:rPr>
          <w:rFonts w:ascii="Times New Roman" w:hAnsi="Times New Roman" w:cs="Times New Roman"/>
          <w:i/>
          <w:sz w:val="28"/>
          <w:szCs w:val="28"/>
        </w:rPr>
        <w:t>–</w:t>
      </w:r>
      <w:r w:rsidR="006D4170">
        <w:rPr>
          <w:rFonts w:ascii="Times New Roman" w:hAnsi="Times New Roman" w:cs="Times New Roman"/>
          <w:i/>
          <w:sz w:val="28"/>
          <w:szCs w:val="28"/>
        </w:rPr>
        <w:t xml:space="preserve">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xml:space="preserve"> (số 65</w:t>
      </w:r>
      <w:r w:rsidR="00667E41">
        <w:rPr>
          <w:rFonts w:ascii="Times New Roman" w:hAnsi="Times New Roman" w:cs="Times New Roman"/>
          <w:sz w:val="28"/>
          <w:szCs w:val="28"/>
        </w:rPr>
        <w:t>–</w:t>
      </w:r>
      <w:r w:rsidRPr="00A32DA7">
        <w:rPr>
          <w:rFonts w:ascii="Times New Roman" w:hAnsi="Times New Roman" w:cs="Times New Roman"/>
          <w:sz w:val="28"/>
          <w:szCs w:val="28"/>
        </w:rPr>
        <w:t>77) đáp lại rằng an tử và trợ tử luôn luôn là trái luân lý một cách dứt khoát, nội tại và không có miễn trừ. Đức Thánh Cha</w:t>
      </w:r>
      <w:r w:rsidR="006D4170">
        <w:rPr>
          <w:rFonts w:ascii="Times New Roman" w:hAnsi="Times New Roman" w:cs="Times New Roman"/>
          <w:sz w:val="28"/>
          <w:szCs w:val="28"/>
        </w:rPr>
        <w:t xml:space="preserve"> </w:t>
      </w:r>
      <w:r w:rsidR="006D4170" w:rsidRPr="00A32DA7">
        <w:rPr>
          <w:rFonts w:ascii="Times New Roman" w:hAnsi="Times New Roman" w:cs="Times New Roman"/>
          <w:sz w:val="28"/>
          <w:szCs w:val="28"/>
        </w:rPr>
        <w:t xml:space="preserve">Gioan </w:t>
      </w:r>
      <w:r w:rsidR="00BC12D9">
        <w:rPr>
          <w:rFonts w:ascii="Times New Roman" w:hAnsi="Times New Roman" w:cs="Times New Roman"/>
          <w:sz w:val="28"/>
          <w:szCs w:val="28"/>
        </w:rPr>
        <w:t>Phao–lô</w:t>
      </w:r>
      <w:r w:rsidR="006D4170" w:rsidRPr="00A32DA7">
        <w:rPr>
          <w:rFonts w:ascii="Times New Roman" w:hAnsi="Times New Roman" w:cs="Times New Roman"/>
          <w:sz w:val="28"/>
          <w:szCs w:val="28"/>
        </w:rPr>
        <w:t xml:space="preserve"> II</w:t>
      </w:r>
      <w:r w:rsidRPr="00A32DA7">
        <w:rPr>
          <w:rFonts w:ascii="Times New Roman" w:hAnsi="Times New Roman" w:cs="Times New Roman"/>
          <w:sz w:val="28"/>
          <w:szCs w:val="28"/>
        </w:rPr>
        <w:t xml:space="preserve"> định nghĩa an tử</w:t>
      </w:r>
      <w:r w:rsidR="0069377A">
        <w:rPr>
          <w:rFonts w:ascii="Times New Roman" w:hAnsi="Times New Roman" w:cs="Times New Roman"/>
          <w:sz w:val="28"/>
          <w:szCs w:val="28"/>
        </w:rPr>
        <w:t xml:space="preserve"> là “</w:t>
      </w:r>
      <w:r w:rsidRPr="00A32DA7">
        <w:rPr>
          <w:rFonts w:ascii="Times New Roman" w:hAnsi="Times New Roman" w:cs="Times New Roman"/>
          <w:sz w:val="28"/>
          <w:szCs w:val="28"/>
        </w:rPr>
        <w:t>một hành vi hoặc sự bất tác mà, do nó và do ý định, gây ra cái chết nhằm mục đích loại trừ (hay chấm dứt) mọi đau khổ</w:t>
      </w:r>
      <w:r w:rsidR="0069377A">
        <w:rPr>
          <w:rFonts w:ascii="Times New Roman" w:hAnsi="Times New Roman" w:cs="Times New Roman"/>
          <w:sz w:val="28"/>
          <w:szCs w:val="28"/>
        </w:rPr>
        <w:t>”</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w:t>
      </w:r>
      <w:r w:rsidRPr="00A32DA7">
        <w:rPr>
          <w:rFonts w:ascii="Times New Roman" w:hAnsi="Times New Roman" w:cs="Times New Roman"/>
          <w:sz w:val="28"/>
          <w:szCs w:val="28"/>
        </w:rPr>
        <w:t>, số 65). Lời kế</w:t>
      </w:r>
      <w:r w:rsidR="0069377A">
        <w:rPr>
          <w:rFonts w:ascii="Times New Roman" w:hAnsi="Times New Roman" w:cs="Times New Roman"/>
          <w:sz w:val="28"/>
          <w:szCs w:val="28"/>
        </w:rPr>
        <w:t>t án này, “</w:t>
      </w:r>
      <w:r w:rsidRPr="00A32DA7">
        <w:rPr>
          <w:rFonts w:ascii="Times New Roman" w:hAnsi="Times New Roman" w:cs="Times New Roman"/>
          <w:sz w:val="28"/>
          <w:szCs w:val="28"/>
        </w:rPr>
        <w:t>dựa trên luật tự nhiên và lời được ghi chép của Thiên Chúa, nay được truyền thống Giáo Hội công bố và được truyền dạy bởi Huấn Quyền thông thường và phổ</w:t>
      </w:r>
      <w:r w:rsidR="0069377A">
        <w:rPr>
          <w:rFonts w:ascii="Times New Roman" w:hAnsi="Times New Roman" w:cs="Times New Roman"/>
          <w:sz w:val="28"/>
          <w:szCs w:val="28"/>
        </w:rPr>
        <w:t xml:space="preserve"> quát”</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w:t>
      </w:r>
      <w:r w:rsidRPr="00A32DA7">
        <w:rPr>
          <w:rFonts w:ascii="Times New Roman" w:hAnsi="Times New Roman" w:cs="Times New Roman"/>
          <w:sz w:val="28"/>
          <w:szCs w:val="28"/>
        </w:rPr>
        <w:t>, số 66). Nó cũng áp dụng cho hành vi tự tử (</w:t>
      </w:r>
      <w:r w:rsidRPr="00A32DA7">
        <w:rPr>
          <w:rFonts w:ascii="Times New Roman" w:hAnsi="Times New Roman" w:cs="Times New Roman"/>
          <w:i/>
          <w:sz w:val="28"/>
          <w:szCs w:val="28"/>
        </w:rPr>
        <w:t>EV</w:t>
      </w:r>
      <w:r w:rsidRPr="00A32DA7">
        <w:rPr>
          <w:rFonts w:ascii="Times New Roman" w:hAnsi="Times New Roman" w:cs="Times New Roman"/>
          <w:sz w:val="28"/>
          <w:szCs w:val="28"/>
        </w:rPr>
        <w:t>, số 66). Lời kết án này không có miễn trừ (</w:t>
      </w:r>
      <w:r w:rsidRPr="00A32DA7">
        <w:rPr>
          <w:rFonts w:ascii="Times New Roman" w:hAnsi="Times New Roman" w:cs="Times New Roman"/>
          <w:i/>
          <w:sz w:val="28"/>
          <w:szCs w:val="28"/>
        </w:rPr>
        <w:t>EV</w:t>
      </w:r>
      <w:r w:rsidRPr="00A32DA7">
        <w:rPr>
          <w:rFonts w:ascii="Times New Roman" w:hAnsi="Times New Roman" w:cs="Times New Roman"/>
          <w:sz w:val="28"/>
          <w:szCs w:val="28"/>
        </w:rPr>
        <w:t>, số 57). Không hoàn cảnh nào, động cơ nào hay lợi ích giả định nào, có thể biện minh cho một hành vi vốn là sự dữ nội tại (hay còn gọi là sự xấu tự bản chất – intrinsic evil).</w:t>
      </w:r>
    </w:p>
    <w:p w14:paraId="2017A8F8" w14:textId="77777777"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Lập luận của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xml:space="preserve"> đặt nền tảng căn cứ vào Thánh Kinh và luật tự nhiên.</w:t>
      </w:r>
      <w:r w:rsidRPr="00A32DA7">
        <w:rPr>
          <w:rStyle w:val="FootnoteReference"/>
          <w:rFonts w:ascii="Times New Roman" w:hAnsi="Times New Roman" w:cs="Times New Roman"/>
          <w:sz w:val="28"/>
          <w:szCs w:val="28"/>
        </w:rPr>
        <w:footnoteReference w:id="18"/>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xml:space="preserve"> cho rằng hành vi kết liễu mạng sống con người là sự dữ nội tại, vì nó đối nghịch với quyền chủ tể của Thiên Chúa. Thiên Chúa dựng nên sự sống con người và ban cho con người quyền quản lý sự sống chứ không phải quyền làm chủ tuyệt đối.</w:t>
      </w:r>
      <w:r w:rsidRPr="00A32DA7">
        <w:rPr>
          <w:rStyle w:val="FootnoteReference"/>
          <w:rFonts w:ascii="Times New Roman" w:hAnsi="Times New Roman" w:cs="Times New Roman"/>
          <w:sz w:val="28"/>
          <w:szCs w:val="28"/>
        </w:rPr>
        <w:footnoteReference w:id="19"/>
      </w:r>
      <w:r w:rsidRPr="00A32DA7">
        <w:rPr>
          <w:rFonts w:ascii="Times New Roman" w:hAnsi="Times New Roman" w:cs="Times New Roman"/>
          <w:sz w:val="28"/>
          <w:szCs w:val="28"/>
        </w:rPr>
        <w:t xml:space="preserve"> Sự sống con người có một phẩm giá đặc biệt vì con người được tạo dựng giống hình ảnh Thiên Chúa. Vậy con người nhận được một cái gì đó thuộc về sự </w:t>
      </w:r>
      <w:r w:rsidRPr="00A32DA7">
        <w:rPr>
          <w:rFonts w:ascii="Times New Roman" w:hAnsi="Times New Roman" w:cs="Times New Roman"/>
          <w:sz w:val="28"/>
          <w:szCs w:val="28"/>
        </w:rPr>
        <w:lastRenderedPageBreak/>
        <w:t>độc đáo của chính Thiên Chúa</w:t>
      </w:r>
      <w:r w:rsidRPr="00A32DA7">
        <w:rPr>
          <w:rStyle w:val="FootnoteReference"/>
          <w:rFonts w:ascii="Times New Roman" w:hAnsi="Times New Roman" w:cs="Times New Roman"/>
          <w:sz w:val="28"/>
          <w:szCs w:val="28"/>
        </w:rPr>
        <w:footnoteReference w:id="20"/>
      </w:r>
      <w:r w:rsidRPr="00A32DA7">
        <w:rPr>
          <w:rFonts w:ascii="Times New Roman" w:hAnsi="Times New Roman" w:cs="Times New Roman"/>
          <w:sz w:val="28"/>
          <w:szCs w:val="28"/>
        </w:rPr>
        <w:t xml:space="preserve"> và có một phẩm giá bất khả xâm phạm. Cố ý chấm dứt mạng sống là xúc phạm đến tác động sáng tạo của Thiên Chúa, là lỗi phạm đến thánh ý và luật của Ngài. Theo giáo lý về luật tự nhiên, trí óc con người có thể nhận biết được thánh ý và luật của Thiên Chúa nhờ vào lý trí cũng như đức tin.</w:t>
      </w:r>
      <w:r w:rsidRPr="00A32DA7">
        <w:rPr>
          <w:rStyle w:val="FootnoteReference"/>
          <w:rFonts w:ascii="Times New Roman" w:hAnsi="Times New Roman" w:cs="Times New Roman"/>
          <w:sz w:val="28"/>
          <w:szCs w:val="28"/>
        </w:rPr>
        <w:footnoteReference w:id="21"/>
      </w:r>
    </w:p>
    <w:p w14:paraId="1F5CADE0" w14:textId="7F131E98" w:rsidR="00FC4B26"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Đối với người Công Giáo và các tín hữu khác thuộc </w:t>
      </w:r>
      <w:r w:rsidR="00BC12D9">
        <w:rPr>
          <w:rFonts w:ascii="Times New Roman" w:hAnsi="Times New Roman" w:cs="Times New Roman"/>
          <w:sz w:val="28"/>
          <w:szCs w:val="28"/>
        </w:rPr>
        <w:t>Ki–tô</w:t>
      </w:r>
      <w:r w:rsidRPr="00A32DA7">
        <w:rPr>
          <w:rFonts w:ascii="Times New Roman" w:hAnsi="Times New Roman" w:cs="Times New Roman"/>
          <w:sz w:val="28"/>
          <w:szCs w:val="28"/>
        </w:rPr>
        <w:t xml:space="preserve"> giáo cũng như một số lớn người Do Thái và Hồi Giáo, luận cứ này có sức nặng và tính thuyết phục. Đối với người chủ trương vô thần hay theo thuyết bất khả tri (agnostics),</w:t>
      </w:r>
      <w:r w:rsidRPr="00A32DA7">
        <w:rPr>
          <w:rStyle w:val="FootnoteReference"/>
          <w:rFonts w:ascii="Times New Roman" w:hAnsi="Times New Roman" w:cs="Times New Roman"/>
          <w:sz w:val="28"/>
          <w:szCs w:val="28"/>
        </w:rPr>
        <w:footnoteReference w:customMarkFollows="1" w:id="22"/>
        <w:t>*</w:t>
      </w:r>
      <w:r w:rsidRPr="00A32DA7">
        <w:rPr>
          <w:rFonts w:ascii="Times New Roman" w:hAnsi="Times New Roman" w:cs="Times New Roman"/>
          <w:sz w:val="28"/>
          <w:szCs w:val="28"/>
        </w:rPr>
        <w:t xml:space="preserve"> luận cứ này không thuyết phục chút nào. Thật vậy, nguồn gốc của luận cứ </w:t>
      </w:r>
      <w:r w:rsidR="00CB4BDB">
        <w:rPr>
          <w:rFonts w:ascii="Times New Roman" w:hAnsi="Times New Roman" w:cs="Times New Roman"/>
          <w:sz w:val="28"/>
          <w:szCs w:val="28"/>
        </w:rPr>
        <w:t>dưạ vào</w:t>
      </w:r>
      <w:r w:rsidRPr="00A32DA7">
        <w:rPr>
          <w:rFonts w:ascii="Times New Roman" w:hAnsi="Times New Roman" w:cs="Times New Roman"/>
          <w:sz w:val="28"/>
          <w:szCs w:val="28"/>
        </w:rPr>
        <w:t xml:space="preserve"> thiên luật sẽ được coi là không thể chấp nhận được. Những người này sẽ thắc mắc tại sao việc kết liễu mạng sống với ý định giải thoát đau khổ lại là hành vi sai trái ngay từ đầu. Về điểm này, </w:t>
      </w:r>
      <w:r w:rsidRPr="00814519">
        <w:rPr>
          <w:rFonts w:ascii="Times New Roman" w:hAnsi="Times New Roman" w:cs="Times New Roman"/>
          <w:b/>
          <w:color w:val="C00000"/>
          <w:sz w:val="28"/>
          <w:szCs w:val="28"/>
        </w:rPr>
        <w:t>Leon Kass</w:t>
      </w:r>
      <w:r w:rsidRPr="00814519">
        <w:rPr>
          <w:rFonts w:ascii="Times New Roman" w:hAnsi="Times New Roman" w:cs="Times New Roman"/>
          <w:color w:val="C00000"/>
          <w:sz w:val="28"/>
          <w:szCs w:val="28"/>
        </w:rPr>
        <w:t xml:space="preserve"> </w:t>
      </w:r>
      <w:r w:rsidRPr="00A32DA7">
        <w:rPr>
          <w:rFonts w:ascii="Times New Roman" w:hAnsi="Times New Roman" w:cs="Times New Roman"/>
          <w:sz w:val="28"/>
          <w:szCs w:val="28"/>
        </w:rPr>
        <w:t xml:space="preserve">đã xây dựng một luận cứ rất mạnh mẽ chỉ dựa trên nền tảng triết học mà thôi để đưa ra những lý do </w:t>
      </w:r>
      <w:r w:rsidR="00CB4BDB">
        <w:rPr>
          <w:rFonts w:ascii="Times New Roman" w:hAnsi="Times New Roman" w:cs="Times New Roman"/>
          <w:sz w:val="28"/>
          <w:szCs w:val="28"/>
        </w:rPr>
        <w:t xml:space="preserve">mà nó đã </w:t>
      </w:r>
      <w:r w:rsidRPr="00A32DA7">
        <w:rPr>
          <w:rFonts w:ascii="Times New Roman" w:hAnsi="Times New Roman" w:cs="Times New Roman"/>
          <w:sz w:val="28"/>
          <w:szCs w:val="28"/>
        </w:rPr>
        <w:t xml:space="preserve">không </w:t>
      </w:r>
      <w:r w:rsidR="00CB4BDB">
        <w:rPr>
          <w:rFonts w:ascii="Times New Roman" w:hAnsi="Times New Roman" w:cs="Times New Roman"/>
          <w:sz w:val="28"/>
          <w:szCs w:val="28"/>
        </w:rPr>
        <w:t xml:space="preserve">được </w:t>
      </w:r>
      <w:r w:rsidR="00FC4B26">
        <w:rPr>
          <w:rFonts w:ascii="Times New Roman" w:hAnsi="Times New Roman" w:cs="Times New Roman"/>
          <w:sz w:val="28"/>
          <w:szCs w:val="28"/>
        </w:rPr>
        <w:t xml:space="preserve">triển khai </w:t>
      </w:r>
      <w:r w:rsidRPr="00A32DA7">
        <w:rPr>
          <w:rFonts w:ascii="Times New Roman" w:hAnsi="Times New Roman" w:cs="Times New Roman"/>
          <w:sz w:val="28"/>
          <w:szCs w:val="28"/>
        </w:rPr>
        <w:t xml:space="preserve">trong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Luận cứ của ông cho thấy rằng sự ích lợi của an tử và trợ tử chỉ là ảo</w:t>
      </w:r>
      <w:r w:rsidR="003802CB">
        <w:rPr>
          <w:rFonts w:ascii="Times New Roman" w:hAnsi="Times New Roman" w:cs="Times New Roman"/>
          <w:sz w:val="28"/>
          <w:szCs w:val="28"/>
        </w:rPr>
        <w:t xml:space="preserve"> tưởng</w:t>
      </w:r>
      <w:r w:rsidRPr="00A32DA7">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23"/>
      </w:r>
      <w:r w:rsidRPr="00A32DA7">
        <w:rPr>
          <w:rFonts w:ascii="Times New Roman" w:hAnsi="Times New Roman" w:cs="Times New Roman"/>
          <w:sz w:val="28"/>
          <w:szCs w:val="28"/>
        </w:rPr>
        <w:t xml:space="preserve"> </w:t>
      </w:r>
    </w:p>
    <w:p w14:paraId="4281DE43" w14:textId="39087E99" w:rsidR="003802CB" w:rsidRPr="00A32DA7" w:rsidRDefault="003802CB"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Ông nêu câu hỏ</w:t>
      </w:r>
      <w:r>
        <w:rPr>
          <w:rFonts w:ascii="Times New Roman" w:hAnsi="Times New Roman" w:cs="Times New Roman"/>
          <w:sz w:val="28"/>
          <w:szCs w:val="28"/>
        </w:rPr>
        <w:t>i: “</w:t>
      </w:r>
      <w:r w:rsidRPr="00A32DA7">
        <w:rPr>
          <w:rFonts w:ascii="Times New Roman" w:hAnsi="Times New Roman" w:cs="Times New Roman"/>
          <w:sz w:val="28"/>
          <w:szCs w:val="28"/>
        </w:rPr>
        <w:t>Sự toàn vẹn (wholeness) và sự chữa trị có song hành được với sự cố ý giết chết bệnh nhân hay không? Ta có thể đem lại lợi ích cho bệnh nhân, xét như một toàn thể, bằng cách làm cho bệnh nhân ấy chế</w:t>
      </w:r>
      <w:r>
        <w:rPr>
          <w:rFonts w:ascii="Times New Roman" w:hAnsi="Times New Roman" w:cs="Times New Roman"/>
          <w:sz w:val="28"/>
          <w:szCs w:val="28"/>
        </w:rPr>
        <w:t>t đi chăng?”</w:t>
      </w:r>
      <w:r w:rsidRPr="00A32DA7">
        <w:rPr>
          <w:rStyle w:val="FootnoteReference"/>
          <w:rFonts w:ascii="Times New Roman" w:hAnsi="Times New Roman" w:cs="Times New Roman"/>
          <w:sz w:val="28"/>
          <w:szCs w:val="28"/>
        </w:rPr>
        <w:footnoteReference w:id="24"/>
      </w:r>
      <w:r w:rsidRPr="00A32DA7">
        <w:rPr>
          <w:rFonts w:ascii="Times New Roman" w:hAnsi="Times New Roman" w:cs="Times New Roman"/>
          <w:sz w:val="28"/>
          <w:szCs w:val="28"/>
        </w:rPr>
        <w:t xml:space="preserve"> Tất nhiên là có khó khăn về luận lý học (lô</w:t>
      </w:r>
      <w:r w:rsidR="00667E41">
        <w:rPr>
          <w:rFonts w:ascii="Times New Roman" w:hAnsi="Times New Roman" w:cs="Times New Roman"/>
          <w:sz w:val="28"/>
          <w:szCs w:val="28"/>
        </w:rPr>
        <w:t>–</w:t>
      </w:r>
      <w:r w:rsidRPr="00A32DA7">
        <w:rPr>
          <w:rFonts w:ascii="Times New Roman" w:hAnsi="Times New Roman" w:cs="Times New Roman"/>
          <w:sz w:val="28"/>
          <w:szCs w:val="28"/>
        </w:rPr>
        <w:t xml:space="preserve">gíc): </w:t>
      </w:r>
      <w:r w:rsidRPr="003802CB">
        <w:rPr>
          <w:rFonts w:ascii="Times New Roman" w:hAnsi="Times New Roman" w:cs="Times New Roman"/>
          <w:sz w:val="28"/>
          <w:szCs w:val="28"/>
        </w:rPr>
        <w:t>làm sao</w:t>
      </w:r>
      <w:r w:rsidRPr="003802CB">
        <w:rPr>
          <w:rFonts w:ascii="Times New Roman" w:hAnsi="Times New Roman" w:cs="Times New Roman"/>
          <w:b/>
          <w:sz w:val="28"/>
          <w:szCs w:val="28"/>
        </w:rPr>
        <w:t xml:space="preserve"> </w:t>
      </w:r>
      <w:r w:rsidRPr="00A32DA7">
        <w:rPr>
          <w:rFonts w:ascii="Times New Roman" w:hAnsi="Times New Roman" w:cs="Times New Roman"/>
          <w:sz w:val="28"/>
          <w:szCs w:val="28"/>
        </w:rPr>
        <w:t>điều lợi ích</w:t>
      </w:r>
      <w:r>
        <w:rPr>
          <w:rFonts w:ascii="Times New Roman" w:hAnsi="Times New Roman" w:cs="Times New Roman"/>
          <w:sz w:val="28"/>
          <w:szCs w:val="28"/>
        </w:rPr>
        <w:t xml:space="preserve"> có thể dành cho một con người</w:t>
      </w:r>
      <w:r w:rsidRPr="00A32DA7">
        <w:rPr>
          <w:rFonts w:ascii="Times New Roman" w:hAnsi="Times New Roman" w:cs="Times New Roman"/>
          <w:b/>
          <w:color w:val="0070C0"/>
          <w:sz w:val="28"/>
          <w:szCs w:val="28"/>
        </w:rPr>
        <w:t xml:space="preserve"> </w:t>
      </w:r>
      <w:r w:rsidRPr="003802CB">
        <w:rPr>
          <w:rFonts w:ascii="Times New Roman" w:hAnsi="Times New Roman" w:cs="Times New Roman"/>
          <w:sz w:val="28"/>
          <w:szCs w:val="28"/>
        </w:rPr>
        <w:lastRenderedPageBreak/>
        <w:t xml:space="preserve">khi con người đó không còn hiện hữu nữa? </w:t>
      </w:r>
      <w:r w:rsidRPr="00A32DA7">
        <w:rPr>
          <w:rFonts w:ascii="Times New Roman" w:hAnsi="Times New Roman" w:cs="Times New Roman"/>
          <w:sz w:val="28"/>
          <w:szCs w:val="28"/>
        </w:rPr>
        <w:t>Nhưng sai lầm không chỉ nằm ở luận lý họ</w:t>
      </w:r>
      <w:r>
        <w:rPr>
          <w:rFonts w:ascii="Times New Roman" w:hAnsi="Times New Roman" w:cs="Times New Roman"/>
          <w:sz w:val="28"/>
          <w:szCs w:val="28"/>
        </w:rPr>
        <w:t xml:space="preserve">c: khi </w:t>
      </w:r>
      <w:r w:rsidR="008B0218">
        <w:rPr>
          <w:rFonts w:ascii="Times New Roman" w:hAnsi="Times New Roman" w:cs="Times New Roman"/>
          <w:sz w:val="28"/>
          <w:szCs w:val="28"/>
        </w:rPr>
        <w:t xml:space="preserve">ta </w:t>
      </w:r>
      <w:r>
        <w:rPr>
          <w:rFonts w:ascii="Times New Roman" w:hAnsi="Times New Roman" w:cs="Times New Roman"/>
          <w:sz w:val="28"/>
          <w:szCs w:val="28"/>
        </w:rPr>
        <w:t>có ý định</w:t>
      </w:r>
      <w:r w:rsidRPr="00A32DA7">
        <w:rPr>
          <w:rFonts w:ascii="Times New Roman" w:hAnsi="Times New Roman" w:cs="Times New Roman"/>
          <w:sz w:val="28"/>
          <w:szCs w:val="28"/>
        </w:rPr>
        <w:t xml:space="preserve"> và </w:t>
      </w:r>
      <w:r>
        <w:rPr>
          <w:rFonts w:ascii="Times New Roman" w:hAnsi="Times New Roman" w:cs="Times New Roman"/>
          <w:sz w:val="28"/>
          <w:szCs w:val="28"/>
        </w:rPr>
        <w:t xml:space="preserve">ra tay </w:t>
      </w:r>
      <w:r w:rsidRPr="00A32DA7">
        <w:rPr>
          <w:rFonts w:ascii="Times New Roman" w:hAnsi="Times New Roman" w:cs="Times New Roman"/>
          <w:sz w:val="28"/>
          <w:szCs w:val="28"/>
        </w:rPr>
        <w:t>hành động vì lợi ích của ai đó</w:t>
      </w:r>
      <w:r>
        <w:rPr>
          <w:rFonts w:ascii="Times New Roman" w:hAnsi="Times New Roman" w:cs="Times New Roman"/>
          <w:sz w:val="28"/>
          <w:szCs w:val="28"/>
        </w:rPr>
        <w:t xml:space="preserve"> thì</w:t>
      </w:r>
      <w:r w:rsidRPr="00A32DA7">
        <w:rPr>
          <w:rFonts w:ascii="Times New Roman" w:hAnsi="Times New Roman" w:cs="Times New Roman"/>
          <w:sz w:val="28"/>
          <w:szCs w:val="28"/>
        </w:rPr>
        <w:t xml:space="preserve"> đòi hỏi người đó phải tiếp tục tồn tại để đón nhận lợi ích ấy.</w:t>
      </w:r>
      <w:r w:rsidR="008B0218">
        <w:rPr>
          <w:rFonts w:ascii="Times New Roman" w:hAnsi="Times New Roman" w:cs="Times New Roman"/>
          <w:sz w:val="28"/>
          <w:szCs w:val="28"/>
        </w:rPr>
        <w:t xml:space="preserve"> </w:t>
      </w:r>
      <w:r w:rsidR="008B0218" w:rsidRPr="00A32DA7">
        <w:rPr>
          <w:rFonts w:ascii="Times New Roman" w:hAnsi="Times New Roman" w:cs="Times New Roman"/>
          <w:sz w:val="28"/>
          <w:szCs w:val="28"/>
        </w:rPr>
        <w:t>Đây phải là khởi điểm khi thảo luận bàn bạc về mọi lợi ích y tế của bệnh nhân: không thể có lợi ích nếu không có người hưởng lợi ích ấy.</w:t>
      </w:r>
    </w:p>
    <w:p w14:paraId="1E18AAD1" w14:textId="51CAE2C6" w:rsidR="00D42A8D" w:rsidRDefault="00A32DA7" w:rsidP="005E20BB">
      <w:pPr>
        <w:spacing w:before="80" w:line="276" w:lineRule="auto"/>
        <w:ind w:firstLine="567"/>
        <w:jc w:val="both"/>
        <w:rPr>
          <w:rFonts w:ascii="Times New Roman" w:hAnsi="Times New Roman" w:cs="Times New Roman"/>
          <w:b/>
          <w:bCs/>
          <w:sz w:val="28"/>
          <w:szCs w:val="28"/>
        </w:rPr>
      </w:pPr>
      <w:r w:rsidRPr="00A32DA7">
        <w:rPr>
          <w:rFonts w:ascii="Times New Roman" w:hAnsi="Times New Roman" w:cs="Times New Roman"/>
          <w:sz w:val="28"/>
          <w:szCs w:val="28"/>
        </w:rPr>
        <w:t>Chống lại quan điểm này, chắc chắn sẽ có người nêu ra những trường hợp gai góc. Người bệnh trầm trọng phục vụ bởi thân xác của mình, nhưng nay anh ta không thể chịu nổi cảnh sống trong thân xác này nữa vì nó loang lổ ung thư và đầy đau đớ</w:t>
      </w:r>
      <w:r w:rsidR="008B0218">
        <w:rPr>
          <w:rFonts w:ascii="Times New Roman" w:hAnsi="Times New Roman" w:cs="Times New Roman"/>
          <w:sz w:val="28"/>
          <w:szCs w:val="28"/>
        </w:rPr>
        <w:t>n. “</w:t>
      </w:r>
      <w:r w:rsidRPr="00A32DA7">
        <w:rPr>
          <w:rFonts w:ascii="Times New Roman" w:hAnsi="Times New Roman" w:cs="Times New Roman"/>
          <w:sz w:val="28"/>
          <w:szCs w:val="28"/>
        </w:rPr>
        <w:t>Chủ</w:t>
      </w:r>
      <w:r w:rsidR="008B0218">
        <w:rPr>
          <w:rFonts w:ascii="Times New Roman" w:hAnsi="Times New Roman" w:cs="Times New Roman"/>
          <w:sz w:val="28"/>
          <w:szCs w:val="28"/>
        </w:rPr>
        <w:t xml:space="preserve"> nhân”</w:t>
      </w:r>
      <w:r w:rsidRPr="00A32DA7">
        <w:rPr>
          <w:rFonts w:ascii="Times New Roman" w:hAnsi="Times New Roman" w:cs="Times New Roman"/>
          <w:sz w:val="28"/>
          <w:szCs w:val="28"/>
        </w:rPr>
        <w:t xml:space="preserve"> của thân xác hoảng hốt phản đối và nhất mực đòi được giải thoát khỏi thân xác này. Chẳng lẽ con ngườ</w:t>
      </w:r>
      <w:r w:rsidR="008B0218">
        <w:rPr>
          <w:rFonts w:ascii="Times New Roman" w:hAnsi="Times New Roman" w:cs="Times New Roman"/>
          <w:sz w:val="28"/>
          <w:szCs w:val="28"/>
        </w:rPr>
        <w:t>i “bên trong thân xác”</w:t>
      </w:r>
      <w:r w:rsidRPr="00A32DA7">
        <w:rPr>
          <w:rFonts w:ascii="Times New Roman" w:hAnsi="Times New Roman" w:cs="Times New Roman"/>
          <w:sz w:val="28"/>
          <w:szCs w:val="28"/>
        </w:rPr>
        <w:t xml:space="preserve"> không được phép lên tiếng phản đối tất cả mọi thứ khác của thân xác và yêu cầu được chết vì nhữ</w:t>
      </w:r>
      <w:r w:rsidR="008B0218">
        <w:rPr>
          <w:rFonts w:ascii="Times New Roman" w:hAnsi="Times New Roman" w:cs="Times New Roman"/>
          <w:sz w:val="28"/>
          <w:szCs w:val="28"/>
        </w:rPr>
        <w:t>ng lý do “riêng tư”</w:t>
      </w:r>
      <w:r w:rsidRPr="00A32DA7">
        <w:rPr>
          <w:rFonts w:ascii="Times New Roman" w:hAnsi="Times New Roman" w:cs="Times New Roman"/>
          <w:sz w:val="28"/>
          <w:szCs w:val="28"/>
        </w:rPr>
        <w:t>? Dù cảm thông đến mấy trước những yêu cầu này, ta cũng phải thấy rằng chúng không hợp lý. Không thể chấp nhận tư tưởng nhị nguyên con người</w:t>
      </w:r>
      <w:r w:rsidR="00667E41">
        <w:rPr>
          <w:rFonts w:ascii="Times New Roman" w:hAnsi="Times New Roman" w:cs="Times New Roman"/>
          <w:sz w:val="28"/>
          <w:szCs w:val="28"/>
        </w:rPr>
        <w:t>–</w:t>
      </w:r>
      <w:r w:rsidRPr="00A32DA7">
        <w:rPr>
          <w:rFonts w:ascii="Times New Roman" w:hAnsi="Times New Roman" w:cs="Times New Roman"/>
          <w:sz w:val="28"/>
          <w:szCs w:val="28"/>
        </w:rPr>
        <w:t>thân xác như thế. Chỉ trong thân xác sống độ</w:t>
      </w:r>
      <w:r w:rsidR="008B0218">
        <w:rPr>
          <w:rFonts w:ascii="Times New Roman" w:hAnsi="Times New Roman" w:cs="Times New Roman"/>
          <w:sz w:val="28"/>
          <w:szCs w:val="28"/>
        </w:rPr>
        <w:t>ng thì “nhân tính”</w:t>
      </w:r>
      <w:r w:rsidRPr="00A32DA7">
        <w:rPr>
          <w:rFonts w:ascii="Times New Roman" w:hAnsi="Times New Roman" w:cs="Times New Roman"/>
          <w:sz w:val="28"/>
          <w:szCs w:val="28"/>
        </w:rPr>
        <w:t xml:space="preserve"> (personhood) mới biểu lộ ra được trên cõi đời này; những chức năng trí tuệ thượng đẳng nhất của chúng ta được nâng đỡ bằng, và không thể tách rời khỏi, những thành phần hạ đẳng như sự chuyển hóa thức ăn (metabolism), hô hấp, tuần hoàn. Có thể máu không có ý thức, nhưng chắc chắn ý thức không thể thiếu máu. Vậy con người yêu cầu được chết để phục vụ cho nhân tính chẳng khác nào cái cây đòi được cắt lìa rễ vì sự phát triển của trái cây trên cao. Không thầy thuốc nào tận tâm vì lợi ích của bệnh nhân lại có thể phục vụ bệnh nhân xét như một nhân vị bằng cách chối bỏ và hủy hoại cái thể hiện nhân vị</w:t>
      </w:r>
      <w:r w:rsidRPr="00A32DA7">
        <w:rPr>
          <w:rStyle w:val="FootnoteReference"/>
          <w:rFonts w:ascii="Times New Roman" w:hAnsi="Times New Roman" w:cs="Times New Roman"/>
          <w:sz w:val="28"/>
          <w:szCs w:val="28"/>
        </w:rPr>
        <w:footnoteReference w:customMarkFollows="1" w:id="25"/>
        <w:t>*</w:t>
      </w:r>
      <w:r w:rsidRPr="00A32DA7">
        <w:rPr>
          <w:rFonts w:ascii="Times New Roman" w:hAnsi="Times New Roman" w:cs="Times New Roman"/>
          <w:sz w:val="28"/>
          <w:szCs w:val="28"/>
        </w:rPr>
        <w:t xml:space="preserve"> của bệnh nhân.</w:t>
      </w:r>
      <w:r w:rsidRPr="00A32DA7">
        <w:rPr>
          <w:rStyle w:val="FootnoteReference"/>
          <w:rFonts w:ascii="Times New Roman" w:hAnsi="Times New Roman" w:cs="Times New Roman"/>
          <w:sz w:val="28"/>
          <w:szCs w:val="28"/>
        </w:rPr>
        <w:footnoteReference w:id="26"/>
      </w:r>
      <w:r w:rsidRPr="00A32DA7">
        <w:rPr>
          <w:rFonts w:ascii="Times New Roman" w:hAnsi="Times New Roman" w:cs="Times New Roman"/>
          <w:sz w:val="28"/>
          <w:szCs w:val="28"/>
        </w:rPr>
        <w:t xml:space="preserve"> Nói </w:t>
      </w:r>
      <w:r w:rsidR="008B0218" w:rsidRPr="00A32DA7">
        <w:rPr>
          <w:rFonts w:ascii="Times New Roman" w:hAnsi="Times New Roman" w:cs="Times New Roman"/>
          <w:sz w:val="28"/>
          <w:szCs w:val="28"/>
        </w:rPr>
        <w:t>rõ hơn</w:t>
      </w:r>
      <w:r w:rsidRPr="00A32DA7">
        <w:rPr>
          <w:rFonts w:ascii="Times New Roman" w:hAnsi="Times New Roman" w:cs="Times New Roman"/>
          <w:sz w:val="28"/>
          <w:szCs w:val="28"/>
        </w:rPr>
        <w:t xml:space="preserve">, hành vi đem lại hư vô </w:t>
      </w:r>
      <w:r w:rsidR="008B0218">
        <w:rPr>
          <w:rFonts w:ascii="Times New Roman" w:hAnsi="Times New Roman" w:cs="Times New Roman"/>
          <w:sz w:val="28"/>
          <w:szCs w:val="28"/>
        </w:rPr>
        <w:t xml:space="preserve">thì </w:t>
      </w:r>
      <w:r w:rsidRPr="00A32DA7">
        <w:rPr>
          <w:rFonts w:ascii="Times New Roman" w:hAnsi="Times New Roman" w:cs="Times New Roman"/>
          <w:sz w:val="28"/>
          <w:szCs w:val="28"/>
        </w:rPr>
        <w:t xml:space="preserve">không tương thích với hành vi phục vụ </w:t>
      </w:r>
      <w:r w:rsidR="008B0218" w:rsidRPr="00A32DA7">
        <w:rPr>
          <w:rFonts w:ascii="Times New Roman" w:hAnsi="Times New Roman" w:cs="Times New Roman"/>
          <w:sz w:val="28"/>
          <w:szCs w:val="28"/>
        </w:rPr>
        <w:t>con người trong t</w:t>
      </w:r>
      <w:r w:rsidR="008B0218">
        <w:rPr>
          <w:rFonts w:ascii="Times New Roman" w:hAnsi="Times New Roman" w:cs="Times New Roman"/>
          <w:sz w:val="28"/>
          <w:szCs w:val="28"/>
        </w:rPr>
        <w:t>oàn</w:t>
      </w:r>
      <w:r w:rsidR="008B0218" w:rsidRPr="00A32DA7">
        <w:rPr>
          <w:rFonts w:ascii="Times New Roman" w:hAnsi="Times New Roman" w:cs="Times New Roman"/>
          <w:sz w:val="28"/>
          <w:szCs w:val="28"/>
        </w:rPr>
        <w:t xml:space="preserve"> thể</w:t>
      </w:r>
      <w:r w:rsidRPr="00A32DA7">
        <w:rPr>
          <w:rFonts w:ascii="Times New Roman" w:hAnsi="Times New Roman" w:cs="Times New Roman"/>
          <w:sz w:val="28"/>
          <w:szCs w:val="28"/>
        </w:rPr>
        <w:t>: bác sĩ không thể chữa trị hay xoa dịu bằng cách hư vô hóa bệnh nhân</w:t>
      </w:r>
      <w:r w:rsidR="00D42A8D">
        <w:rPr>
          <w:rFonts w:ascii="Times New Roman" w:hAnsi="Times New Roman" w:cs="Times New Roman"/>
          <w:sz w:val="28"/>
          <w:szCs w:val="28"/>
        </w:rPr>
        <w:t>, nghiã là giết chết bệnh nhân</w:t>
      </w:r>
      <w:r w:rsidRPr="00A32DA7">
        <w:rPr>
          <w:rFonts w:ascii="Times New Roman" w:hAnsi="Times New Roman" w:cs="Times New Roman"/>
          <w:sz w:val="28"/>
          <w:szCs w:val="28"/>
        </w:rPr>
        <w:t>. Người chữa trị không thể hủy hoại hoặc giết chết nếu thật lòng chữa trị. Người thầy thuốc kiêm luôn vai trò người thi hành an tử là cả một sự tự mâu thuẫn chết người.</w:t>
      </w:r>
    </w:p>
    <w:p w14:paraId="4D57FFBD" w14:textId="5F400797" w:rsidR="00A32DA7" w:rsidRPr="005E20BB" w:rsidRDefault="00A32DA7" w:rsidP="00A32DA7">
      <w:pPr>
        <w:pStyle w:val="ListParagraph"/>
        <w:numPr>
          <w:ilvl w:val="0"/>
          <w:numId w:val="8"/>
        </w:numPr>
        <w:spacing w:before="80" w:line="276" w:lineRule="auto"/>
        <w:jc w:val="both"/>
        <w:rPr>
          <w:rFonts w:ascii="Times New Roman" w:hAnsi="Times New Roman" w:cs="Times New Roman"/>
          <w:sz w:val="28"/>
          <w:szCs w:val="28"/>
        </w:rPr>
      </w:pPr>
      <w:r w:rsidRPr="005E20BB">
        <w:rPr>
          <w:rFonts w:ascii="Times New Roman" w:hAnsi="Times New Roman" w:cs="Times New Roman"/>
          <w:b/>
          <w:bCs/>
          <w:sz w:val="28"/>
          <w:szCs w:val="28"/>
        </w:rPr>
        <w:t>KHÁI NIỆM NHÂN PHẨM</w:t>
      </w:r>
    </w:p>
    <w:p w14:paraId="43FAE348" w14:textId="664F7B18"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Theo </w:t>
      </w:r>
      <w:r w:rsidRPr="00814519">
        <w:rPr>
          <w:rFonts w:ascii="Times New Roman" w:hAnsi="Times New Roman" w:cs="Times New Roman"/>
          <w:b/>
          <w:color w:val="C00000"/>
          <w:sz w:val="28"/>
          <w:szCs w:val="28"/>
        </w:rPr>
        <w:t>Immanuel Kant</w:t>
      </w:r>
      <w:r w:rsidRPr="00A32DA7">
        <w:rPr>
          <w:rFonts w:ascii="Times New Roman" w:hAnsi="Times New Roman" w:cs="Times New Roman"/>
          <w:sz w:val="28"/>
          <w:szCs w:val="28"/>
        </w:rPr>
        <w:t>, phẩm giá con người</w:t>
      </w:r>
      <w:r w:rsidR="00D42A8D">
        <w:rPr>
          <w:rFonts w:ascii="Times New Roman" w:hAnsi="Times New Roman" w:cs="Times New Roman"/>
          <w:sz w:val="28"/>
          <w:szCs w:val="28"/>
        </w:rPr>
        <w:t xml:space="preserve"> (nhân phẩm)</w:t>
      </w:r>
      <w:r w:rsidRPr="00A32DA7">
        <w:rPr>
          <w:rFonts w:ascii="Times New Roman" w:hAnsi="Times New Roman" w:cs="Times New Roman"/>
          <w:sz w:val="28"/>
          <w:szCs w:val="28"/>
        </w:rPr>
        <w:t xml:space="preserve"> là tiền đề cho bất cứ điều gì có giá trị. Về lô</w:t>
      </w:r>
      <w:r w:rsidR="00667E41">
        <w:rPr>
          <w:rFonts w:ascii="Times New Roman" w:hAnsi="Times New Roman" w:cs="Times New Roman"/>
          <w:sz w:val="28"/>
          <w:szCs w:val="28"/>
        </w:rPr>
        <w:t>–</w:t>
      </w:r>
      <w:r w:rsidRPr="00A32DA7">
        <w:rPr>
          <w:rFonts w:ascii="Times New Roman" w:hAnsi="Times New Roman" w:cs="Times New Roman"/>
          <w:sz w:val="28"/>
          <w:szCs w:val="28"/>
        </w:rPr>
        <w:t>gíc, sự sống và phẩm giá con người là có giá trị. Phẩm giá chẳng phải là một giá trị trong số những giá trị</w:t>
      </w:r>
      <w:r w:rsidR="00D42A8D">
        <w:rPr>
          <w:rFonts w:ascii="Times New Roman" w:hAnsi="Times New Roman" w:cs="Times New Roman"/>
          <w:sz w:val="28"/>
          <w:szCs w:val="28"/>
        </w:rPr>
        <w:t xml:space="preserve"> khác, mà đúng ra nó là “</w:t>
      </w:r>
      <w:r w:rsidRPr="00A32DA7">
        <w:rPr>
          <w:rFonts w:ascii="Times New Roman" w:hAnsi="Times New Roman" w:cs="Times New Roman"/>
          <w:sz w:val="28"/>
          <w:szCs w:val="28"/>
        </w:rPr>
        <w:t>nguồ</w:t>
      </w:r>
      <w:r w:rsidR="00D42A8D">
        <w:rPr>
          <w:rFonts w:ascii="Times New Roman" w:hAnsi="Times New Roman" w:cs="Times New Roman"/>
          <w:sz w:val="28"/>
          <w:szCs w:val="28"/>
        </w:rPr>
        <w:t>n”</w:t>
      </w:r>
      <w:r w:rsidRPr="00A32DA7">
        <w:rPr>
          <w:rFonts w:ascii="Times New Roman" w:hAnsi="Times New Roman" w:cs="Times New Roman"/>
          <w:sz w:val="28"/>
          <w:szCs w:val="28"/>
        </w:rPr>
        <w:t xml:space="preserve"> giá </w:t>
      </w:r>
      <w:r w:rsidRPr="00A32DA7">
        <w:rPr>
          <w:rFonts w:ascii="Times New Roman" w:hAnsi="Times New Roman" w:cs="Times New Roman"/>
          <w:sz w:val="28"/>
          <w:szCs w:val="28"/>
        </w:rPr>
        <w:lastRenderedPageBreak/>
        <w:t>trị.</w:t>
      </w:r>
      <w:r w:rsidRPr="00A32DA7">
        <w:rPr>
          <w:rStyle w:val="FootnoteReference"/>
          <w:rFonts w:ascii="Times New Roman" w:hAnsi="Times New Roman" w:cs="Times New Roman"/>
          <w:sz w:val="28"/>
          <w:szCs w:val="28"/>
        </w:rPr>
        <w:footnoteReference w:id="27"/>
      </w:r>
      <w:r w:rsidRPr="00A32DA7">
        <w:rPr>
          <w:rFonts w:ascii="Times New Roman" w:hAnsi="Times New Roman" w:cs="Times New Roman"/>
          <w:sz w:val="28"/>
          <w:szCs w:val="28"/>
        </w:rPr>
        <w:t xml:space="preserve">  Lẽ </w:t>
      </w:r>
      <w:r w:rsidRPr="00A32DA7">
        <w:rPr>
          <w:rFonts w:ascii="Times New Roman" w:eastAsia="MS Mincho" w:hAnsi="Times New Roman" w:cs="Times New Roman"/>
          <w:sz w:val="28"/>
          <w:szCs w:val="28"/>
        </w:rPr>
        <w:t>đ</w:t>
      </w:r>
      <w:r w:rsidRPr="00A32DA7">
        <w:rPr>
          <w:rFonts w:ascii="Times New Roman" w:hAnsi="Times New Roman" w:cs="Times New Roman"/>
          <w:sz w:val="28"/>
          <w:szCs w:val="28"/>
        </w:rPr>
        <w:t>ó, phẩm giá cho t</w:t>
      </w:r>
      <w:r w:rsidR="00D42A8D">
        <w:rPr>
          <w:rFonts w:ascii="Times New Roman" w:hAnsi="Times New Roman" w:cs="Times New Roman"/>
          <w:sz w:val="28"/>
          <w:szCs w:val="28"/>
        </w:rPr>
        <w:t>h</w:t>
      </w:r>
      <w:r w:rsidRPr="00A32DA7">
        <w:rPr>
          <w:rFonts w:ascii="Times New Roman" w:hAnsi="Times New Roman" w:cs="Times New Roman"/>
          <w:sz w:val="28"/>
          <w:szCs w:val="28"/>
        </w:rPr>
        <w:t>ấy một điều là nó không thuộc quyền tùy tiện s</w:t>
      </w:r>
      <w:r w:rsidR="00D42A8D">
        <w:rPr>
          <w:rFonts w:ascii="Times New Roman" w:hAnsi="Times New Roman" w:cs="Times New Roman"/>
          <w:sz w:val="28"/>
          <w:szCs w:val="28"/>
        </w:rPr>
        <w:t>ử</w:t>
      </w:r>
      <w:r w:rsidRPr="00A32DA7">
        <w:rPr>
          <w:rFonts w:ascii="Times New Roman" w:hAnsi="Times New Roman" w:cs="Times New Roman"/>
          <w:sz w:val="28"/>
          <w:szCs w:val="28"/>
        </w:rPr>
        <w:t xml:space="preserve"> dụng của bất cứ ai hay bất cứ vật gì. Vì thế hủy diệt người khác là hành vi mâu thuẫn, cho dù người ấy yêu cầu rõ ràng mong được chết. Đó là lý do khiến Callahan đã từng gọi an tử</w:t>
      </w:r>
      <w:r w:rsidR="00D42A8D">
        <w:rPr>
          <w:rFonts w:ascii="Times New Roman" w:hAnsi="Times New Roman" w:cs="Times New Roman"/>
          <w:sz w:val="28"/>
          <w:szCs w:val="28"/>
        </w:rPr>
        <w:t xml:space="preserve"> là “</w:t>
      </w:r>
      <w:r w:rsidRPr="00A32DA7">
        <w:rPr>
          <w:rFonts w:ascii="Times New Roman" w:hAnsi="Times New Roman" w:cs="Times New Roman"/>
          <w:sz w:val="28"/>
          <w:szCs w:val="28"/>
        </w:rPr>
        <w:t>quyền tự quyết tr</w:t>
      </w:r>
      <w:r w:rsidR="00814519">
        <w:rPr>
          <w:rFonts w:ascii="Times New Roman" w:hAnsi="Times New Roman" w:cs="Times New Roman"/>
          <w:sz w:val="28"/>
          <w:szCs w:val="28"/>
        </w:rPr>
        <w:t>ở</w:t>
      </w:r>
      <w:r w:rsidRPr="00A32DA7">
        <w:rPr>
          <w:rFonts w:ascii="Times New Roman" w:hAnsi="Times New Roman" w:cs="Times New Roman"/>
          <w:sz w:val="28"/>
          <w:szCs w:val="28"/>
        </w:rPr>
        <w:t xml:space="preserve"> thành cơn điên cuồ</w:t>
      </w:r>
      <w:r w:rsidR="00D42A8D">
        <w:rPr>
          <w:rFonts w:ascii="Times New Roman" w:hAnsi="Times New Roman" w:cs="Times New Roman"/>
          <w:sz w:val="28"/>
          <w:szCs w:val="28"/>
        </w:rPr>
        <w:t>ng.”</w:t>
      </w:r>
      <w:r w:rsidRPr="00A32DA7">
        <w:rPr>
          <w:rStyle w:val="FootnoteReference"/>
          <w:rFonts w:ascii="Times New Roman" w:hAnsi="Times New Roman" w:cs="Times New Roman"/>
          <w:sz w:val="28"/>
          <w:szCs w:val="28"/>
        </w:rPr>
        <w:footnoteReference w:id="28"/>
      </w:r>
    </w:p>
    <w:p w14:paraId="0AEE1109" w14:textId="510DE3BF"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Kết quả là người ta hiểu rằng nhân phẩm có tầm quan trọng cho những hạn chế về luân lý được rút ra từ nó. Nhân phẩm đòi hỏi rằng mỗi con người phải được đối xử với lòng tôn trọng chứ không như một đồ vật hay một phương tiện. Tuy nhiên, khó khăn ở chỗ </w:t>
      </w:r>
      <w:r w:rsidR="00D42A8D">
        <w:rPr>
          <w:rFonts w:ascii="Times New Roman" w:hAnsi="Times New Roman" w:cs="Times New Roman"/>
          <w:sz w:val="28"/>
          <w:szCs w:val="28"/>
        </w:rPr>
        <w:t xml:space="preserve">là hiện nay </w:t>
      </w:r>
      <w:r w:rsidRPr="00A32DA7">
        <w:rPr>
          <w:rFonts w:ascii="Times New Roman" w:hAnsi="Times New Roman" w:cs="Times New Roman"/>
          <w:sz w:val="28"/>
          <w:szCs w:val="28"/>
        </w:rPr>
        <w:t>có nhiều quan điểm khác n</w:t>
      </w:r>
      <w:r w:rsidR="00D42A8D">
        <w:rPr>
          <w:rFonts w:ascii="Times New Roman" w:hAnsi="Times New Roman" w:cs="Times New Roman"/>
          <w:sz w:val="28"/>
          <w:szCs w:val="28"/>
        </w:rPr>
        <w:t>hau khi tìm xem cái gì làm nên “</w:t>
      </w:r>
      <w:r w:rsidRPr="00A32DA7">
        <w:rPr>
          <w:rFonts w:ascii="Times New Roman" w:hAnsi="Times New Roman" w:cs="Times New Roman"/>
          <w:sz w:val="28"/>
          <w:szCs w:val="28"/>
        </w:rPr>
        <w:t>phẩ</w:t>
      </w:r>
      <w:r w:rsidR="00D42A8D">
        <w:rPr>
          <w:rFonts w:ascii="Times New Roman" w:hAnsi="Times New Roman" w:cs="Times New Roman"/>
          <w:sz w:val="28"/>
          <w:szCs w:val="28"/>
        </w:rPr>
        <w:t>m giá</w:t>
      </w:r>
      <w:r w:rsidRPr="00A32DA7">
        <w:rPr>
          <w:rFonts w:ascii="Times New Roman" w:hAnsi="Times New Roman" w:cs="Times New Roman"/>
          <w:sz w:val="28"/>
          <w:szCs w:val="28"/>
        </w:rPr>
        <w:t xml:space="preserve"> con ngườ</w:t>
      </w:r>
      <w:r w:rsidR="00D42A8D">
        <w:rPr>
          <w:rFonts w:ascii="Times New Roman" w:hAnsi="Times New Roman" w:cs="Times New Roman"/>
          <w:sz w:val="28"/>
          <w:szCs w:val="28"/>
        </w:rPr>
        <w:t>i”</w:t>
      </w:r>
      <w:r w:rsidRPr="00A32DA7">
        <w:rPr>
          <w:rStyle w:val="FootnoteReference"/>
          <w:rFonts w:ascii="Times New Roman" w:hAnsi="Times New Roman" w:cs="Times New Roman"/>
          <w:sz w:val="28"/>
          <w:szCs w:val="28"/>
        </w:rPr>
        <w:footnoteReference w:id="29"/>
      </w:r>
      <w:r w:rsidRPr="00A32DA7">
        <w:rPr>
          <w:rFonts w:ascii="Times New Roman" w:hAnsi="Times New Roman" w:cs="Times New Roman"/>
          <w:sz w:val="28"/>
          <w:szCs w:val="28"/>
        </w:rPr>
        <w:t xml:space="preserve"> Cũng có những quan điểm khác nhau liên quan đến phạm vi và nội dung của yêu sách về nhân phẩm. Ví dụ</w:t>
      </w:r>
      <w:r w:rsidR="00D42A8D">
        <w:rPr>
          <w:rFonts w:ascii="Times New Roman" w:hAnsi="Times New Roman" w:cs="Times New Roman"/>
          <w:sz w:val="28"/>
          <w:szCs w:val="28"/>
        </w:rPr>
        <w:t xml:space="preserve">, theo </w:t>
      </w:r>
      <w:r w:rsidR="00D42A8D" w:rsidRPr="00814519">
        <w:rPr>
          <w:rFonts w:ascii="Times New Roman" w:hAnsi="Times New Roman" w:cs="Times New Roman"/>
          <w:b/>
          <w:color w:val="C00000"/>
          <w:sz w:val="28"/>
          <w:szCs w:val="28"/>
        </w:rPr>
        <w:t>Helmut Thielicke</w:t>
      </w:r>
      <w:r w:rsidR="00D42A8D">
        <w:rPr>
          <w:rFonts w:ascii="Times New Roman" w:hAnsi="Times New Roman" w:cs="Times New Roman"/>
          <w:sz w:val="28"/>
          <w:szCs w:val="28"/>
        </w:rPr>
        <w:t>, “</w:t>
      </w:r>
      <w:r w:rsidRPr="00A32DA7">
        <w:rPr>
          <w:rFonts w:ascii="Times New Roman" w:hAnsi="Times New Roman" w:cs="Times New Roman"/>
          <w:sz w:val="28"/>
          <w:szCs w:val="28"/>
        </w:rPr>
        <w:t>giá trị vô hạ</w:t>
      </w:r>
      <w:r w:rsidR="00D42A8D">
        <w:rPr>
          <w:rFonts w:ascii="Times New Roman" w:hAnsi="Times New Roman" w:cs="Times New Roman"/>
          <w:sz w:val="28"/>
          <w:szCs w:val="28"/>
        </w:rPr>
        <w:t>n”</w:t>
      </w:r>
      <w:r w:rsidRPr="00A32DA7">
        <w:rPr>
          <w:rFonts w:ascii="Times New Roman" w:hAnsi="Times New Roman" w:cs="Times New Roman"/>
          <w:sz w:val="28"/>
          <w:szCs w:val="28"/>
        </w:rPr>
        <w:t xml:space="preserve"> của nhân vị thì không tính toán được, không lấy tiêu chuẩn gì mà đo lường được,</w:t>
      </w:r>
      <w:r w:rsidRPr="00A32DA7">
        <w:rPr>
          <w:rStyle w:val="FootnoteReference"/>
          <w:rFonts w:ascii="Times New Roman" w:hAnsi="Times New Roman" w:cs="Times New Roman"/>
          <w:sz w:val="28"/>
          <w:szCs w:val="28"/>
        </w:rPr>
        <w:footnoteReference w:id="30"/>
      </w:r>
      <w:r w:rsidRPr="00A32DA7">
        <w:rPr>
          <w:rFonts w:ascii="Times New Roman" w:hAnsi="Times New Roman" w:cs="Times New Roman"/>
          <w:sz w:val="28"/>
          <w:szCs w:val="28"/>
        </w:rPr>
        <w:t xml:space="preserve"> bởi lẽ nó không nằm ở bất cứ phẩm chất nội tại nào của con người, nhưng  tựu trung ở điều này là chúng ta được Thiên Chúa tạo tác và cứu chuộc. </w:t>
      </w:r>
      <w:r w:rsidRPr="00D42A8D">
        <w:rPr>
          <w:rFonts w:ascii="Times New Roman" w:hAnsi="Times New Roman" w:cs="Times New Roman"/>
          <w:b/>
          <w:color w:val="002060"/>
          <w:sz w:val="28"/>
          <w:szCs w:val="28"/>
        </w:rPr>
        <w:t>Giá trị của chúng ta là do tình yêu thương của Thiên Chúa ban cho</w:t>
      </w:r>
      <w:r w:rsidRPr="00A32DA7">
        <w:rPr>
          <w:rFonts w:ascii="Times New Roman" w:hAnsi="Times New Roman" w:cs="Times New Roman"/>
          <w:sz w:val="28"/>
          <w:szCs w:val="28"/>
        </w:rPr>
        <w:t>. Vậy giá trị hay phẩm giá của con người là “</w:t>
      </w:r>
      <w:r w:rsidRPr="00AF4BD1">
        <w:rPr>
          <w:rFonts w:ascii="Times New Roman" w:hAnsi="Times New Roman" w:cs="Times New Roman"/>
          <w:b/>
          <w:color w:val="C00000"/>
          <w:sz w:val="28"/>
          <w:szCs w:val="28"/>
        </w:rPr>
        <w:t>alien dignity</w:t>
      </w:r>
      <w:r w:rsidRPr="00A32DA7">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31"/>
      </w:r>
      <w:r w:rsidRPr="00A32DA7">
        <w:rPr>
          <w:rFonts w:ascii="Times New Roman" w:hAnsi="Times New Roman" w:cs="Times New Roman"/>
          <w:sz w:val="28"/>
          <w:szCs w:val="28"/>
        </w:rPr>
        <w:t xml:space="preserve"> được ban cho trong mối quan hệ giữa con người </w:t>
      </w:r>
      <w:r w:rsidRPr="00A32DA7">
        <w:rPr>
          <w:rFonts w:ascii="Times New Roman" w:hAnsi="Times New Roman" w:cs="Times New Roman"/>
          <w:sz w:val="28"/>
          <w:szCs w:val="28"/>
        </w:rPr>
        <w:lastRenderedPageBreak/>
        <w:t>với Thiên Chúa. Chính hình ảnh của Thiên Chúa ở nơi chúng ta đã đem lại cho chúng ta phẩm giá chuyển nhượng. Vì thế, nói đế</w:t>
      </w:r>
      <w:r w:rsidR="00D42A8D">
        <w:rPr>
          <w:rFonts w:ascii="Times New Roman" w:hAnsi="Times New Roman" w:cs="Times New Roman"/>
          <w:sz w:val="28"/>
          <w:szCs w:val="28"/>
        </w:rPr>
        <w:t>n “</w:t>
      </w:r>
      <w:r w:rsidRPr="00A32DA7">
        <w:rPr>
          <w:rFonts w:ascii="Times New Roman" w:hAnsi="Times New Roman" w:cs="Times New Roman"/>
          <w:sz w:val="28"/>
          <w:szCs w:val="28"/>
        </w:rPr>
        <w:t>hình ả</w:t>
      </w:r>
      <w:r w:rsidR="00D42A8D">
        <w:rPr>
          <w:rFonts w:ascii="Times New Roman" w:hAnsi="Times New Roman" w:cs="Times New Roman"/>
          <w:sz w:val="28"/>
          <w:szCs w:val="28"/>
        </w:rPr>
        <w:t>nh Thiên Chúa”</w:t>
      </w:r>
      <w:r w:rsidRPr="00A32DA7">
        <w:rPr>
          <w:rFonts w:ascii="Times New Roman" w:hAnsi="Times New Roman" w:cs="Times New Roman"/>
          <w:sz w:val="28"/>
          <w:szCs w:val="28"/>
        </w:rPr>
        <w:t xml:space="preserve"> là nói đến tình yêu của Ngài dành cho chúng ta. Thiên Chúa tạo dựng chúng ta trong tình yêu, mời gọi chúng ta trong tình yêu và ban cho chúng ta giá trị con người. Do đó, khi ta nói giá trị con ngườ</w:t>
      </w:r>
      <w:r w:rsidR="00D42A8D">
        <w:rPr>
          <w:rFonts w:ascii="Times New Roman" w:hAnsi="Times New Roman" w:cs="Times New Roman"/>
          <w:sz w:val="28"/>
          <w:szCs w:val="28"/>
        </w:rPr>
        <w:t>i như là “</w:t>
      </w:r>
      <w:r w:rsidRPr="00A32DA7">
        <w:rPr>
          <w:rFonts w:ascii="Times New Roman" w:hAnsi="Times New Roman" w:cs="Times New Roman"/>
          <w:sz w:val="28"/>
          <w:szCs w:val="28"/>
        </w:rPr>
        <w:t>phẩm giá chuyển nhượ</w:t>
      </w:r>
      <w:r w:rsidR="00D42A8D">
        <w:rPr>
          <w:rFonts w:ascii="Times New Roman" w:hAnsi="Times New Roman" w:cs="Times New Roman"/>
          <w:sz w:val="28"/>
          <w:szCs w:val="28"/>
        </w:rPr>
        <w:t>ng”</w:t>
      </w:r>
      <w:r w:rsidRPr="00A32DA7">
        <w:rPr>
          <w:rFonts w:ascii="Times New Roman" w:hAnsi="Times New Roman" w:cs="Times New Roman"/>
          <w:sz w:val="28"/>
          <w:szCs w:val="28"/>
        </w:rPr>
        <w:t xml:space="preserve"> thì chuyển nhượng ở đây có ý nói rằng phẩm giá </w:t>
      </w:r>
      <w:r w:rsidR="00D42A8D">
        <w:rPr>
          <w:rFonts w:ascii="Times New Roman" w:hAnsi="Times New Roman" w:cs="Times New Roman"/>
          <w:sz w:val="28"/>
          <w:szCs w:val="28"/>
        </w:rPr>
        <w:t xml:space="preserve">mà chúng ta có đến </w:t>
      </w:r>
      <w:r w:rsidRPr="00A32DA7">
        <w:rPr>
          <w:rFonts w:ascii="Times New Roman" w:hAnsi="Times New Roman" w:cs="Times New Roman"/>
          <w:sz w:val="28"/>
          <w:szCs w:val="28"/>
        </w:rPr>
        <w:t>từ</w:t>
      </w:r>
      <w:r w:rsidR="00D42A8D">
        <w:rPr>
          <w:rFonts w:ascii="Times New Roman" w:hAnsi="Times New Roman" w:cs="Times New Roman"/>
          <w:sz w:val="28"/>
          <w:szCs w:val="28"/>
        </w:rPr>
        <w:t xml:space="preserve"> Thiên Chúa</w:t>
      </w:r>
      <w:r w:rsidRPr="00A32DA7">
        <w:rPr>
          <w:rFonts w:ascii="Times New Roman" w:hAnsi="Times New Roman" w:cs="Times New Roman"/>
          <w:sz w:val="28"/>
          <w:szCs w:val="28"/>
        </w:rPr>
        <w:t>. Phẩm giá chuyển nhượng được biện minh nơi Thiên Chúa và bởi Thiên Chúa, Đấng đã ban nó cho chúng ta. Vậy theo lời Thielicke, nói đến phẩm giá chuyển nhượng của con người là nói đến giá trị vô hạn của con người, là nói đến mối quan hệ của con người với Thiên Chúa và nói đến tình yêu thương của Thiên Chúa luôn ấp ủ con người.</w:t>
      </w:r>
      <w:r w:rsidRPr="00A32DA7">
        <w:rPr>
          <w:rStyle w:val="FootnoteReference"/>
          <w:rFonts w:ascii="Times New Roman" w:hAnsi="Times New Roman" w:cs="Times New Roman"/>
          <w:sz w:val="28"/>
          <w:szCs w:val="28"/>
        </w:rPr>
        <w:footnoteReference w:id="32"/>
      </w:r>
      <w:r w:rsidRPr="00A32DA7">
        <w:rPr>
          <w:rFonts w:ascii="Times New Roman" w:hAnsi="Times New Roman" w:cs="Times New Roman"/>
          <w:sz w:val="28"/>
          <w:szCs w:val="28"/>
        </w:rPr>
        <w:t xml:space="preserve"> Trái lại, một số quan điểm về nhân phẩm lại dựa vào giá trị xã hội của con người.</w:t>
      </w:r>
      <w:r w:rsidRPr="00A32DA7">
        <w:rPr>
          <w:rStyle w:val="FootnoteReference"/>
          <w:rFonts w:ascii="Times New Roman" w:hAnsi="Times New Roman" w:cs="Times New Roman"/>
          <w:sz w:val="28"/>
          <w:szCs w:val="28"/>
        </w:rPr>
        <w:footnoteReference w:id="33"/>
      </w:r>
      <w:r w:rsidRPr="00A32DA7">
        <w:rPr>
          <w:rFonts w:ascii="Times New Roman" w:hAnsi="Times New Roman" w:cs="Times New Roman"/>
          <w:sz w:val="28"/>
          <w:szCs w:val="28"/>
        </w:rPr>
        <w:t xml:space="preserve"> Một số quan điểm khác biện luận rằng</w:t>
      </w:r>
      <w:r w:rsidR="00F45CE1">
        <w:rPr>
          <w:rFonts w:ascii="Times New Roman" w:hAnsi="Times New Roman" w:cs="Times New Roman"/>
          <w:sz w:val="28"/>
          <w:szCs w:val="28"/>
        </w:rPr>
        <w:t>:</w:t>
      </w:r>
      <w:r w:rsidRPr="00A32DA7">
        <w:rPr>
          <w:rFonts w:ascii="Times New Roman" w:hAnsi="Times New Roman" w:cs="Times New Roman"/>
          <w:sz w:val="28"/>
          <w:szCs w:val="28"/>
        </w:rPr>
        <w:t xml:space="preserve"> phẩm giá con người được thiết lập nơi khả năng của sự tự do. Một quan điểm khác nữa đặt phẩm giá con người vào khả năng của lý trí.</w:t>
      </w:r>
      <w:r w:rsidRPr="00A32DA7">
        <w:rPr>
          <w:rStyle w:val="FootnoteReference"/>
          <w:rFonts w:ascii="Times New Roman" w:hAnsi="Times New Roman" w:cs="Times New Roman"/>
          <w:sz w:val="28"/>
          <w:szCs w:val="28"/>
        </w:rPr>
        <w:footnoteReference w:id="34"/>
      </w:r>
      <w:r w:rsidR="00F45CE1">
        <w:rPr>
          <w:rFonts w:ascii="Times New Roman" w:hAnsi="Times New Roman" w:cs="Times New Roman"/>
          <w:sz w:val="28"/>
          <w:szCs w:val="28"/>
        </w:rPr>
        <w:t xml:space="preserve"> </w:t>
      </w:r>
      <w:r w:rsidRPr="00A32DA7">
        <w:rPr>
          <w:rFonts w:ascii="Times New Roman" w:hAnsi="Times New Roman" w:cs="Times New Roman"/>
          <w:sz w:val="28"/>
          <w:szCs w:val="28"/>
        </w:rPr>
        <w:t xml:space="preserve">Ví dụ, trong cuộc tranh luận về trợ tử, có những người biện luận rằng </w:t>
      </w:r>
      <w:r w:rsidR="00F45CE1">
        <w:rPr>
          <w:rFonts w:ascii="Times New Roman" w:hAnsi="Times New Roman" w:cs="Times New Roman"/>
          <w:sz w:val="28"/>
          <w:szCs w:val="28"/>
        </w:rPr>
        <w:t xml:space="preserve">việc nghiêm </w:t>
      </w:r>
      <w:r w:rsidRPr="00A32DA7">
        <w:rPr>
          <w:rFonts w:ascii="Times New Roman" w:hAnsi="Times New Roman" w:cs="Times New Roman"/>
          <w:sz w:val="28"/>
          <w:szCs w:val="28"/>
        </w:rPr>
        <w:t>cấ</w:t>
      </w:r>
      <w:r w:rsidR="00F45CE1">
        <w:rPr>
          <w:rFonts w:ascii="Times New Roman" w:hAnsi="Times New Roman" w:cs="Times New Roman"/>
          <w:sz w:val="28"/>
          <w:szCs w:val="28"/>
        </w:rPr>
        <w:t xml:space="preserve">m </w:t>
      </w:r>
      <w:r w:rsidRPr="00A32DA7">
        <w:rPr>
          <w:rFonts w:ascii="Times New Roman" w:hAnsi="Times New Roman" w:cs="Times New Roman"/>
          <w:sz w:val="28"/>
          <w:szCs w:val="28"/>
        </w:rPr>
        <w:t>trợ tử là</w:t>
      </w:r>
      <w:r w:rsidR="00F45CE1">
        <w:rPr>
          <w:rFonts w:ascii="Times New Roman" w:hAnsi="Times New Roman" w:cs="Times New Roman"/>
          <w:sz w:val="28"/>
          <w:szCs w:val="28"/>
        </w:rPr>
        <w:t xml:space="preserve"> hành vi</w:t>
      </w:r>
      <w:r w:rsidRPr="00A32DA7">
        <w:rPr>
          <w:rFonts w:ascii="Times New Roman" w:hAnsi="Times New Roman" w:cs="Times New Roman"/>
          <w:sz w:val="28"/>
          <w:szCs w:val="28"/>
        </w:rPr>
        <w:t xml:space="preserve"> kết án cho bệnh nhân hấp hối phải chịu những đau đớn và khổ sở không cần thiết, và như thế là xúc phạm đến phẩm giá con người.</w:t>
      </w:r>
      <w:r w:rsidRPr="00A32DA7">
        <w:rPr>
          <w:rStyle w:val="FootnoteReference"/>
          <w:rFonts w:ascii="Times New Roman" w:hAnsi="Times New Roman" w:cs="Times New Roman"/>
          <w:sz w:val="28"/>
          <w:szCs w:val="28"/>
        </w:rPr>
        <w:footnoteReference w:id="35"/>
      </w:r>
      <w:r w:rsidRPr="00A32DA7">
        <w:rPr>
          <w:rFonts w:ascii="Times New Roman" w:hAnsi="Times New Roman" w:cs="Times New Roman"/>
          <w:sz w:val="28"/>
          <w:szCs w:val="28"/>
        </w:rPr>
        <w:t xml:space="preserve"> Trong khi đó lại có người cho rằng tham gia vào trợ tử cũng là xúc phạm đến phẩm giá con người.</w:t>
      </w:r>
      <w:r w:rsidRPr="00A32DA7">
        <w:rPr>
          <w:rStyle w:val="FootnoteReference"/>
          <w:rFonts w:ascii="Times New Roman" w:hAnsi="Times New Roman" w:cs="Times New Roman"/>
          <w:sz w:val="28"/>
          <w:szCs w:val="28"/>
        </w:rPr>
        <w:footnoteReference w:id="36"/>
      </w:r>
      <w:r w:rsidRPr="00A32DA7">
        <w:rPr>
          <w:rFonts w:ascii="Times New Roman" w:hAnsi="Times New Roman" w:cs="Times New Roman"/>
          <w:sz w:val="28"/>
          <w:szCs w:val="28"/>
        </w:rPr>
        <w:t xml:space="preserve"> Tuy châm ngôn củ</w:t>
      </w:r>
      <w:r w:rsidR="00F45CE1">
        <w:rPr>
          <w:rFonts w:ascii="Times New Roman" w:hAnsi="Times New Roman" w:cs="Times New Roman"/>
          <w:sz w:val="28"/>
          <w:szCs w:val="28"/>
        </w:rPr>
        <w:t xml:space="preserve">a </w:t>
      </w:r>
      <w:r w:rsidR="00F45CE1">
        <w:rPr>
          <w:rFonts w:ascii="Times New Roman" w:hAnsi="Times New Roman" w:cs="Times New Roman"/>
          <w:sz w:val="28"/>
          <w:szCs w:val="28"/>
        </w:rPr>
        <w:lastRenderedPageBreak/>
        <w:t>Kant, “</w:t>
      </w:r>
      <w:r w:rsidRPr="00A32DA7">
        <w:rPr>
          <w:rFonts w:ascii="Times New Roman" w:hAnsi="Times New Roman" w:cs="Times New Roman"/>
          <w:sz w:val="28"/>
          <w:szCs w:val="28"/>
        </w:rPr>
        <w:t xml:space="preserve">ta phải cư xử với mỗi nhân vị như là </w:t>
      </w:r>
      <w:r w:rsidR="00F45CE1">
        <w:rPr>
          <w:rFonts w:ascii="Times New Roman" w:hAnsi="Times New Roman" w:cs="Times New Roman"/>
          <w:sz w:val="28"/>
          <w:szCs w:val="28"/>
        </w:rPr>
        <w:t>mục đích (</w:t>
      </w:r>
      <w:r w:rsidRPr="00A32DA7">
        <w:rPr>
          <w:rFonts w:ascii="Times New Roman" w:hAnsi="Times New Roman" w:cs="Times New Roman"/>
          <w:sz w:val="28"/>
          <w:szCs w:val="28"/>
        </w:rPr>
        <w:t>cứu cánh</w:t>
      </w:r>
      <w:r w:rsidR="00F45CE1">
        <w:rPr>
          <w:rFonts w:ascii="Times New Roman" w:hAnsi="Times New Roman" w:cs="Times New Roman"/>
          <w:sz w:val="28"/>
          <w:szCs w:val="28"/>
        </w:rPr>
        <w:t>)</w:t>
      </w:r>
      <w:r w:rsidRPr="00A32DA7">
        <w:rPr>
          <w:rFonts w:ascii="Times New Roman" w:hAnsi="Times New Roman" w:cs="Times New Roman"/>
          <w:sz w:val="28"/>
          <w:szCs w:val="28"/>
        </w:rPr>
        <w:t xml:space="preserve"> chứ đừng bao giờ chỉ như phương tiệ</w:t>
      </w:r>
      <w:r w:rsidR="00F45CE1">
        <w:rPr>
          <w:rFonts w:ascii="Times New Roman" w:hAnsi="Times New Roman" w:cs="Times New Roman"/>
          <w:sz w:val="28"/>
          <w:szCs w:val="28"/>
        </w:rPr>
        <w:t>n mà thôi,”</w:t>
      </w:r>
      <w:r w:rsidRPr="00A32DA7">
        <w:rPr>
          <w:rStyle w:val="FootnoteReference"/>
          <w:rFonts w:ascii="Times New Roman" w:hAnsi="Times New Roman" w:cs="Times New Roman"/>
          <w:sz w:val="28"/>
          <w:szCs w:val="28"/>
        </w:rPr>
        <w:footnoteReference w:id="37"/>
      </w:r>
      <w:r w:rsidRPr="00A32DA7">
        <w:rPr>
          <w:rFonts w:ascii="Times New Roman" w:hAnsi="Times New Roman" w:cs="Times New Roman"/>
          <w:sz w:val="28"/>
          <w:szCs w:val="28"/>
        </w:rPr>
        <w:t xml:space="preserve"> khiến ta có thể có được sự tôn trọng và tôn kính đối với phẩm giá con người, nhưng đóng góp của Kant về nhân phẩm lại có tính tiêu cực, nhấn mạnh đến sự nghiêm cấm việc sử dụng con người như phương tiện. Trong khi đó ở triết học nhân bản</w:t>
      </w:r>
      <w:r w:rsidR="00F45CE1">
        <w:rPr>
          <w:rFonts w:ascii="Times New Roman" w:hAnsi="Times New Roman" w:cs="Times New Roman"/>
          <w:sz w:val="28"/>
          <w:szCs w:val="28"/>
        </w:rPr>
        <w:t>, theo thuyết nhân vị (personalism)</w:t>
      </w:r>
      <w:r w:rsidRPr="00A32DA7">
        <w:rPr>
          <w:rFonts w:ascii="Times New Roman" w:hAnsi="Times New Roman" w:cs="Times New Roman"/>
          <w:sz w:val="28"/>
          <w:szCs w:val="28"/>
        </w:rPr>
        <w:t xml:space="preserve"> của </w:t>
      </w:r>
      <w:r w:rsidRPr="00672A2A">
        <w:rPr>
          <w:rFonts w:ascii="Times New Roman" w:hAnsi="Times New Roman" w:cs="Times New Roman"/>
          <w:b/>
          <w:color w:val="C00000"/>
          <w:sz w:val="28"/>
          <w:szCs w:val="28"/>
        </w:rPr>
        <w:t>Đứ</w:t>
      </w:r>
      <w:r w:rsidR="00F45CE1" w:rsidRPr="00672A2A">
        <w:rPr>
          <w:rFonts w:ascii="Times New Roman" w:hAnsi="Times New Roman" w:cs="Times New Roman"/>
          <w:b/>
          <w:color w:val="C00000"/>
          <w:sz w:val="28"/>
          <w:szCs w:val="28"/>
        </w:rPr>
        <w:t xml:space="preserve">c Giáo Hoàng Gioan </w:t>
      </w:r>
      <w:r w:rsidR="00BC12D9" w:rsidRPr="00672A2A">
        <w:rPr>
          <w:rFonts w:ascii="Times New Roman" w:hAnsi="Times New Roman" w:cs="Times New Roman"/>
          <w:b/>
          <w:color w:val="C00000"/>
          <w:sz w:val="28"/>
          <w:szCs w:val="28"/>
        </w:rPr>
        <w:t>Phao–lô</w:t>
      </w:r>
      <w:r w:rsidR="00F45CE1" w:rsidRPr="00672A2A">
        <w:rPr>
          <w:rFonts w:ascii="Times New Roman" w:hAnsi="Times New Roman" w:cs="Times New Roman"/>
          <w:b/>
          <w:color w:val="C00000"/>
          <w:sz w:val="28"/>
          <w:szCs w:val="28"/>
        </w:rPr>
        <w:t xml:space="preserve"> II</w:t>
      </w:r>
      <w:r w:rsidR="00F45CE1">
        <w:rPr>
          <w:rFonts w:ascii="Times New Roman" w:hAnsi="Times New Roman" w:cs="Times New Roman"/>
          <w:sz w:val="28"/>
          <w:szCs w:val="28"/>
        </w:rPr>
        <w:t>, “</w:t>
      </w:r>
      <w:r w:rsidRPr="00DA2F48">
        <w:rPr>
          <w:rFonts w:ascii="Times New Roman" w:hAnsi="Times New Roman" w:cs="Times New Roman"/>
          <w:b/>
          <w:color w:val="002060"/>
          <w:sz w:val="28"/>
          <w:szCs w:val="28"/>
        </w:rPr>
        <w:t>con người có giá trị</w:t>
      </w:r>
      <w:r w:rsidRPr="00A32DA7">
        <w:rPr>
          <w:rFonts w:ascii="Times New Roman" w:hAnsi="Times New Roman" w:cs="Times New Roman"/>
          <w:sz w:val="28"/>
          <w:szCs w:val="28"/>
        </w:rPr>
        <w:t>, lý do đơn giản,</w:t>
      </w:r>
      <w:r w:rsidRPr="00A32DA7">
        <w:rPr>
          <w:rFonts w:ascii="Times New Roman" w:hAnsi="Times New Roman" w:cs="Times New Roman"/>
          <w:b/>
          <w:sz w:val="28"/>
          <w:szCs w:val="28"/>
        </w:rPr>
        <w:t xml:space="preserve"> </w:t>
      </w:r>
      <w:r w:rsidRPr="00DA2F48">
        <w:rPr>
          <w:rFonts w:ascii="Times New Roman" w:hAnsi="Times New Roman" w:cs="Times New Roman"/>
          <w:b/>
          <w:color w:val="002060"/>
          <w:sz w:val="28"/>
          <w:szCs w:val="28"/>
        </w:rPr>
        <w:t>vì người ấy là một nhân vị</w:t>
      </w:r>
      <w:r w:rsidR="00F45CE1">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38"/>
      </w:r>
      <w:r w:rsidRPr="00A32DA7">
        <w:rPr>
          <w:rFonts w:ascii="Times New Roman" w:hAnsi="Times New Roman" w:cs="Times New Roman"/>
          <w:sz w:val="28"/>
          <w:szCs w:val="28"/>
        </w:rPr>
        <w:t xml:space="preserve"> Khẳng định mang tính tích cực này về phẩm giá con người đã hoàn toàn vượt qua những đánh giá của con người chúng ta về phẩm giá ấy. </w:t>
      </w:r>
      <w:r w:rsidRPr="00672A2A">
        <w:rPr>
          <w:rFonts w:ascii="Times New Roman" w:hAnsi="Times New Roman" w:cs="Times New Roman"/>
          <w:b/>
          <w:color w:val="C00000"/>
          <w:sz w:val="28"/>
          <w:szCs w:val="28"/>
        </w:rPr>
        <w:t>Nhân phẩm</w:t>
      </w:r>
      <w:r w:rsidRPr="00672A2A">
        <w:rPr>
          <w:rFonts w:ascii="Times New Roman" w:hAnsi="Times New Roman" w:cs="Times New Roman"/>
          <w:color w:val="C00000"/>
          <w:sz w:val="28"/>
          <w:szCs w:val="28"/>
        </w:rPr>
        <w:t xml:space="preserve"> </w:t>
      </w:r>
      <w:r w:rsidRPr="00DA2F48">
        <w:rPr>
          <w:rFonts w:ascii="Times New Roman" w:hAnsi="Times New Roman" w:cs="Times New Roman"/>
          <w:b/>
          <w:color w:val="002060"/>
          <w:sz w:val="28"/>
          <w:szCs w:val="28"/>
        </w:rPr>
        <w:t xml:space="preserve">chính là khái niệm được Đức Thánh Cha Gioan </w:t>
      </w:r>
      <w:r w:rsidR="00BC12D9">
        <w:rPr>
          <w:rFonts w:ascii="Times New Roman" w:hAnsi="Times New Roman" w:cs="Times New Roman"/>
          <w:b/>
          <w:color w:val="002060"/>
          <w:sz w:val="28"/>
          <w:szCs w:val="28"/>
        </w:rPr>
        <w:t>Phao–lô</w:t>
      </w:r>
      <w:r w:rsidRPr="00DA2F48">
        <w:rPr>
          <w:rFonts w:ascii="Times New Roman" w:hAnsi="Times New Roman" w:cs="Times New Roman"/>
          <w:b/>
          <w:color w:val="002060"/>
          <w:sz w:val="28"/>
          <w:szCs w:val="28"/>
        </w:rPr>
        <w:t xml:space="preserve"> II nhấn mạnh trong thông điệp đầu tiên của ngài</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 xml:space="preserve">Redemptoris Hominis </w:t>
      </w:r>
      <w:r w:rsidRPr="00A32DA7">
        <w:rPr>
          <w:rFonts w:ascii="Times New Roman" w:hAnsi="Times New Roman" w:cs="Times New Roman"/>
          <w:sz w:val="28"/>
          <w:szCs w:val="28"/>
        </w:rPr>
        <w:t>(</w:t>
      </w:r>
      <w:r w:rsidRPr="00A32DA7">
        <w:rPr>
          <w:rFonts w:ascii="Times New Roman" w:hAnsi="Times New Roman" w:cs="Times New Roman"/>
          <w:i/>
          <w:sz w:val="28"/>
          <w:szCs w:val="28"/>
        </w:rPr>
        <w:t>Đấng Cứu Chuộc Con Người</w:t>
      </w:r>
      <w:r w:rsidRPr="00A32DA7">
        <w:rPr>
          <w:rFonts w:ascii="Times New Roman" w:hAnsi="Times New Roman" w:cs="Times New Roman"/>
          <w:sz w:val="28"/>
          <w:szCs w:val="28"/>
        </w:rPr>
        <w:t xml:space="preserve">) và được nhắc lại trong tông huấn </w:t>
      </w:r>
      <w:r w:rsidRPr="00A32DA7">
        <w:rPr>
          <w:rFonts w:ascii="Times New Roman" w:hAnsi="Times New Roman" w:cs="Times New Roman"/>
          <w:i/>
          <w:sz w:val="28"/>
          <w:szCs w:val="28"/>
        </w:rPr>
        <w:t xml:space="preserve">Christifideles Laici </w:t>
      </w:r>
      <w:r w:rsidRPr="00A32DA7">
        <w:rPr>
          <w:rFonts w:ascii="Times New Roman" w:hAnsi="Times New Roman" w:cs="Times New Roman"/>
          <w:sz w:val="28"/>
          <w:szCs w:val="28"/>
        </w:rPr>
        <w:t>(</w:t>
      </w:r>
      <w:r w:rsidRPr="00A32DA7">
        <w:rPr>
          <w:rFonts w:ascii="Times New Roman" w:hAnsi="Times New Roman" w:cs="Times New Roman"/>
          <w:i/>
          <w:sz w:val="28"/>
          <w:szCs w:val="28"/>
        </w:rPr>
        <w:t>Người Tín Hữu Giáo Dân</w:t>
      </w:r>
      <w:r w:rsidRPr="00A32DA7">
        <w:rPr>
          <w:rFonts w:ascii="Times New Roman" w:hAnsi="Times New Roman" w:cs="Times New Roman"/>
          <w:sz w:val="28"/>
          <w:szCs w:val="28"/>
        </w:rPr>
        <w:t xml:space="preserve">), số 38 và trong thông điệp </w:t>
      </w:r>
      <w:r w:rsidRPr="00A32DA7">
        <w:rPr>
          <w:rFonts w:ascii="Times New Roman" w:hAnsi="Times New Roman" w:cs="Times New Roman"/>
          <w:i/>
          <w:sz w:val="28"/>
          <w:szCs w:val="28"/>
        </w:rPr>
        <w:t xml:space="preserve">Centesimus Annus </w:t>
      </w:r>
      <w:r w:rsidRPr="00A32DA7">
        <w:rPr>
          <w:rFonts w:ascii="Times New Roman" w:hAnsi="Times New Roman" w:cs="Times New Roman"/>
          <w:sz w:val="28"/>
          <w:szCs w:val="28"/>
        </w:rPr>
        <w:t>(</w:t>
      </w:r>
      <w:r w:rsidRPr="00A32DA7">
        <w:rPr>
          <w:rFonts w:ascii="Times New Roman" w:hAnsi="Times New Roman" w:cs="Times New Roman"/>
          <w:i/>
          <w:sz w:val="28"/>
          <w:szCs w:val="28"/>
        </w:rPr>
        <w:t>Đệ Bách Niên</w:t>
      </w:r>
      <w:r w:rsidRPr="00A32DA7">
        <w:rPr>
          <w:rFonts w:ascii="Times New Roman" w:hAnsi="Times New Roman" w:cs="Times New Roman"/>
          <w:sz w:val="28"/>
          <w:szCs w:val="28"/>
        </w:rPr>
        <w:t>), số 39.</w:t>
      </w:r>
      <w:r w:rsidRPr="00A32DA7">
        <w:rPr>
          <w:rStyle w:val="FootnoteReference"/>
          <w:rFonts w:ascii="Times New Roman" w:hAnsi="Times New Roman" w:cs="Times New Roman"/>
          <w:sz w:val="28"/>
          <w:szCs w:val="28"/>
        </w:rPr>
        <w:footnoteReference w:id="39"/>
      </w:r>
      <w:r w:rsidRPr="00A32DA7">
        <w:rPr>
          <w:rFonts w:ascii="Times New Roman" w:hAnsi="Times New Roman" w:cs="Times New Roman"/>
          <w:sz w:val="28"/>
          <w:szCs w:val="28"/>
        </w:rPr>
        <w:t xml:space="preserve"> Vì thế, trong suốt cả thông điệp </w:t>
      </w:r>
      <w:r w:rsidRPr="00A32DA7">
        <w:rPr>
          <w:rFonts w:ascii="Times New Roman" w:hAnsi="Times New Roman" w:cs="Times New Roman"/>
          <w:i/>
          <w:sz w:val="28"/>
          <w:szCs w:val="28"/>
        </w:rPr>
        <w:t xml:space="preserve">Evangelium Vitae, </w:t>
      </w:r>
      <w:r w:rsidRPr="00A32DA7">
        <w:rPr>
          <w:rFonts w:ascii="Times New Roman" w:hAnsi="Times New Roman" w:cs="Times New Roman"/>
          <w:sz w:val="28"/>
          <w:szCs w:val="28"/>
        </w:rPr>
        <w:t xml:space="preserve">Đức Thánh Cha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nại vào phẩm giá con người như những hạn chế kìm hãm khi con người đối xử với tha nhân và với chính bả</w:t>
      </w:r>
      <w:r w:rsidR="00F45CE1">
        <w:rPr>
          <w:rFonts w:ascii="Times New Roman" w:hAnsi="Times New Roman" w:cs="Times New Roman"/>
          <w:sz w:val="28"/>
          <w:szCs w:val="28"/>
        </w:rPr>
        <w:t xml:space="preserve">n thân mình. </w:t>
      </w:r>
      <w:r w:rsidRPr="00A32DA7">
        <w:rPr>
          <w:rFonts w:ascii="Times New Roman" w:hAnsi="Times New Roman" w:cs="Times New Roman"/>
          <w:sz w:val="28"/>
          <w:szCs w:val="28"/>
        </w:rPr>
        <w:t xml:space="preserve">Vậy </w:t>
      </w:r>
      <w:r w:rsidRPr="00DA2F48">
        <w:rPr>
          <w:rFonts w:ascii="Times New Roman" w:hAnsi="Times New Roman" w:cs="Times New Roman"/>
          <w:b/>
          <w:color w:val="002060"/>
          <w:sz w:val="28"/>
          <w:szCs w:val="28"/>
        </w:rPr>
        <w:t>sự sống được ban cho tính thánh thiêng và bất khả xâm phạm, phản ánh sự bất khả xâm phạm của chính Đấng Tạ</w:t>
      </w:r>
      <w:r w:rsidR="00F45CE1" w:rsidRPr="00DA2F48">
        <w:rPr>
          <w:rFonts w:ascii="Times New Roman" w:hAnsi="Times New Roman" w:cs="Times New Roman"/>
          <w:b/>
          <w:color w:val="002060"/>
          <w:sz w:val="28"/>
          <w:szCs w:val="28"/>
        </w:rPr>
        <w:t>o Hoá</w:t>
      </w:r>
      <w:r w:rsidRPr="00DA2F48">
        <w:rPr>
          <w:rFonts w:ascii="Times New Roman" w:hAnsi="Times New Roman" w:cs="Times New Roman"/>
          <w:color w:val="002060"/>
          <w:sz w:val="28"/>
          <w:szCs w:val="28"/>
        </w:rPr>
        <w:t xml:space="preserve"> </w:t>
      </w:r>
      <w:r w:rsidRPr="00A32DA7">
        <w:rPr>
          <w:rFonts w:ascii="Times New Roman" w:hAnsi="Times New Roman" w:cs="Times New Roman"/>
          <w:sz w:val="28"/>
          <w:szCs w:val="28"/>
        </w:rPr>
        <w:t>(</w:t>
      </w:r>
      <w:r w:rsidRPr="00A32DA7">
        <w:rPr>
          <w:rFonts w:ascii="Times New Roman" w:hAnsi="Times New Roman" w:cs="Times New Roman"/>
          <w:i/>
          <w:sz w:val="28"/>
          <w:szCs w:val="28"/>
        </w:rPr>
        <w:t>EV</w:t>
      </w:r>
      <w:r w:rsidRPr="00A32DA7">
        <w:rPr>
          <w:rFonts w:ascii="Times New Roman" w:hAnsi="Times New Roman" w:cs="Times New Roman"/>
          <w:sz w:val="28"/>
          <w:szCs w:val="28"/>
        </w:rPr>
        <w:t>, số 53). Phẩm giá con người thường được nêu ra hòa chung với tính thánh thiêng và bất khả xâm phạm là những điểm mà chúng ta sẽ chú ý đến ngay sau đây.</w:t>
      </w:r>
    </w:p>
    <w:p w14:paraId="6A102B82" w14:textId="77777777" w:rsidR="00A32DA7" w:rsidRPr="00A32DA7" w:rsidRDefault="00A32DA7" w:rsidP="00A32DA7">
      <w:pPr>
        <w:spacing w:before="80" w:line="276" w:lineRule="auto"/>
        <w:ind w:firstLine="567"/>
        <w:jc w:val="both"/>
        <w:rPr>
          <w:rFonts w:ascii="Times New Roman" w:hAnsi="Times New Roman" w:cs="Times New Roman"/>
          <w:sz w:val="28"/>
          <w:szCs w:val="28"/>
        </w:rPr>
      </w:pPr>
    </w:p>
    <w:p w14:paraId="0961FEA2" w14:textId="1178A82C" w:rsidR="00A32DA7" w:rsidRPr="00FC6978" w:rsidRDefault="00A32DA7" w:rsidP="00FC6978">
      <w:pPr>
        <w:pStyle w:val="ListParagraph"/>
        <w:numPr>
          <w:ilvl w:val="0"/>
          <w:numId w:val="8"/>
        </w:numPr>
        <w:spacing w:before="80" w:line="276" w:lineRule="auto"/>
        <w:jc w:val="both"/>
        <w:rPr>
          <w:rFonts w:ascii="Times New Roman" w:hAnsi="Times New Roman" w:cs="Times New Roman"/>
          <w:b/>
          <w:bCs/>
          <w:sz w:val="28"/>
          <w:szCs w:val="28"/>
        </w:rPr>
      </w:pPr>
      <w:r w:rsidRPr="00FC6978">
        <w:rPr>
          <w:rFonts w:ascii="Times New Roman" w:hAnsi="Times New Roman" w:cs="Times New Roman"/>
          <w:b/>
          <w:bCs/>
          <w:sz w:val="28"/>
          <w:szCs w:val="28"/>
        </w:rPr>
        <w:t>TÍNH BẤT KHẢ XÂM PHẠ</w:t>
      </w:r>
      <w:r w:rsidR="00F45CE1" w:rsidRPr="00FC6978">
        <w:rPr>
          <w:rFonts w:ascii="Times New Roman" w:hAnsi="Times New Roman" w:cs="Times New Roman"/>
          <w:b/>
          <w:bCs/>
          <w:sz w:val="28"/>
          <w:szCs w:val="28"/>
        </w:rPr>
        <w:t xml:space="preserve">M </w:t>
      </w:r>
      <w:r w:rsidRPr="00FC6978">
        <w:rPr>
          <w:rFonts w:ascii="Times New Roman" w:hAnsi="Times New Roman" w:cs="Times New Roman"/>
          <w:b/>
          <w:bCs/>
          <w:sz w:val="28"/>
          <w:szCs w:val="28"/>
        </w:rPr>
        <w:t xml:space="preserve">SỰ SỐNG: MỘT </w:t>
      </w:r>
      <w:r w:rsidR="00F45CE1" w:rsidRPr="00FC6978">
        <w:rPr>
          <w:rFonts w:ascii="Times New Roman" w:hAnsi="Times New Roman" w:cs="Times New Roman"/>
          <w:b/>
          <w:bCs/>
          <w:sz w:val="28"/>
          <w:szCs w:val="28"/>
        </w:rPr>
        <w:t>SUY TƯ</w:t>
      </w:r>
      <w:r w:rsidRPr="00FC6978">
        <w:rPr>
          <w:rFonts w:ascii="Times New Roman" w:hAnsi="Times New Roman" w:cs="Times New Roman"/>
          <w:b/>
          <w:bCs/>
          <w:sz w:val="28"/>
          <w:szCs w:val="28"/>
        </w:rPr>
        <w:t xml:space="preserve"> MỚI VỀ LU</w:t>
      </w:r>
      <w:r w:rsidR="00F45CE1" w:rsidRPr="00FC6978">
        <w:rPr>
          <w:rFonts w:ascii="Times New Roman" w:hAnsi="Times New Roman" w:cs="Times New Roman"/>
          <w:b/>
          <w:bCs/>
          <w:sz w:val="28"/>
          <w:szCs w:val="28"/>
        </w:rPr>
        <w:t>ÂN LÝ</w:t>
      </w:r>
      <w:r w:rsidRPr="00FC6978">
        <w:rPr>
          <w:rFonts w:ascii="Times New Roman" w:hAnsi="Times New Roman" w:cs="Times New Roman"/>
          <w:b/>
          <w:bCs/>
          <w:sz w:val="28"/>
          <w:szCs w:val="28"/>
        </w:rPr>
        <w:t>.</w:t>
      </w:r>
    </w:p>
    <w:p w14:paraId="0F724F9E" w14:textId="77777777" w:rsidR="00A32DA7" w:rsidRPr="00A32DA7" w:rsidRDefault="00A32DA7" w:rsidP="00A32DA7">
      <w:pPr>
        <w:spacing w:before="80" w:line="276" w:lineRule="auto"/>
        <w:jc w:val="both"/>
        <w:rPr>
          <w:rFonts w:ascii="Times New Roman" w:hAnsi="Times New Roman" w:cs="Times New Roman"/>
          <w:sz w:val="28"/>
          <w:szCs w:val="28"/>
        </w:rPr>
      </w:pPr>
    </w:p>
    <w:p w14:paraId="2F650DCE" w14:textId="4B509B8E" w:rsidR="00A32DA7" w:rsidRPr="00A32DA7" w:rsidRDefault="00A32DA7" w:rsidP="00FC6978">
      <w:pPr>
        <w:spacing w:before="80" w:line="276" w:lineRule="auto"/>
        <w:jc w:val="both"/>
        <w:rPr>
          <w:rFonts w:ascii="Times New Roman" w:hAnsi="Times New Roman" w:cs="Times New Roman"/>
          <w:sz w:val="28"/>
          <w:szCs w:val="28"/>
        </w:rPr>
      </w:pPr>
      <w:r w:rsidRPr="00A32DA7">
        <w:rPr>
          <w:rFonts w:ascii="Times New Roman" w:hAnsi="Times New Roman" w:cs="Times New Roman"/>
          <w:sz w:val="28"/>
          <w:szCs w:val="28"/>
        </w:rPr>
        <w:lastRenderedPageBreak/>
        <w:t xml:space="preserve">Ngoài luận cứ về quyền chủ tể của Thiên Chúa, Đức Giáo Hoàng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còn cho chúng ta một cách xem xét khác về việc bảo vệ sự sống.</w:t>
      </w:r>
      <w:r w:rsidRPr="00A32DA7">
        <w:rPr>
          <w:rStyle w:val="FootnoteReference"/>
          <w:rFonts w:ascii="Times New Roman" w:hAnsi="Times New Roman" w:cs="Times New Roman"/>
          <w:sz w:val="28"/>
          <w:szCs w:val="28"/>
        </w:rPr>
        <w:footnoteReference w:id="40"/>
      </w:r>
      <w:r w:rsidRPr="00A32DA7">
        <w:rPr>
          <w:rFonts w:ascii="Times New Roman" w:hAnsi="Times New Roman" w:cs="Times New Roman"/>
          <w:sz w:val="28"/>
          <w:szCs w:val="28"/>
        </w:rPr>
        <w:t xml:space="preserve"> Trong diễn từ</w:t>
      </w:r>
      <w:r w:rsidR="00F22812">
        <w:rPr>
          <w:rFonts w:ascii="Times New Roman" w:hAnsi="Times New Roman" w:cs="Times New Roman"/>
          <w:sz w:val="28"/>
          <w:szCs w:val="28"/>
        </w:rPr>
        <w:t xml:space="preserve"> “</w:t>
      </w:r>
      <w:r w:rsidRPr="00A32DA7">
        <w:rPr>
          <w:rFonts w:ascii="Times New Roman" w:hAnsi="Times New Roman" w:cs="Times New Roman"/>
          <w:sz w:val="28"/>
          <w:szCs w:val="28"/>
        </w:rPr>
        <w:t>Tôn Vinh Sự Sống</w:t>
      </w:r>
      <w:r w:rsidR="00F22812">
        <w:rPr>
          <w:rFonts w:ascii="Times New Roman" w:hAnsi="Times New Roman" w:cs="Times New Roman"/>
          <w:sz w:val="28"/>
          <w:szCs w:val="28"/>
        </w:rPr>
        <w:t>”</w:t>
      </w:r>
      <w:r w:rsidRPr="00A32DA7">
        <w:rPr>
          <w:rFonts w:ascii="Times New Roman" w:hAnsi="Times New Roman" w:cs="Times New Roman"/>
          <w:sz w:val="28"/>
          <w:szCs w:val="28"/>
        </w:rPr>
        <w:t xml:space="preserve"> đọc tại Ba</w:t>
      </w:r>
      <w:r w:rsidR="00667E41">
        <w:rPr>
          <w:rFonts w:ascii="Times New Roman" w:hAnsi="Times New Roman" w:cs="Times New Roman"/>
          <w:sz w:val="28"/>
          <w:szCs w:val="28"/>
        </w:rPr>
        <w:t>–</w:t>
      </w:r>
      <w:r w:rsidRPr="00A32DA7">
        <w:rPr>
          <w:rFonts w:ascii="Times New Roman" w:hAnsi="Times New Roman" w:cs="Times New Roman"/>
          <w:sz w:val="28"/>
          <w:szCs w:val="28"/>
        </w:rPr>
        <w:t>lan, ngài đã phát biểu như sau:</w:t>
      </w:r>
    </w:p>
    <w:p w14:paraId="52CF7485" w14:textId="77777777" w:rsidR="00A32DA7" w:rsidRPr="00A32DA7" w:rsidRDefault="00A32DA7" w:rsidP="00A32DA7">
      <w:pPr>
        <w:spacing w:before="80" w:line="276" w:lineRule="auto"/>
        <w:ind w:left="567"/>
        <w:jc w:val="both"/>
        <w:rPr>
          <w:rFonts w:ascii="Times New Roman" w:hAnsi="Times New Roman" w:cs="Times New Roman"/>
          <w:sz w:val="28"/>
          <w:szCs w:val="28"/>
        </w:rPr>
      </w:pPr>
      <w:r w:rsidRPr="00A32DA7">
        <w:rPr>
          <w:rFonts w:ascii="Times New Roman" w:hAnsi="Times New Roman" w:cs="Times New Roman"/>
          <w:sz w:val="28"/>
          <w:szCs w:val="28"/>
        </w:rPr>
        <w:t>Giáo Hội bảo vệ quyền được sống, không những vì có liên quan đến Tạo Hóa, Đấng ban sự sống này, mà còn vì tôn trọng sự thiện hảo thiết yếu của nhân vị con người.</w:t>
      </w:r>
      <w:r w:rsidRPr="00A32DA7">
        <w:rPr>
          <w:rStyle w:val="FootnoteReference"/>
          <w:rFonts w:ascii="Times New Roman" w:hAnsi="Times New Roman" w:cs="Times New Roman"/>
          <w:sz w:val="28"/>
          <w:szCs w:val="28"/>
        </w:rPr>
        <w:footnoteReference w:id="41"/>
      </w:r>
    </w:p>
    <w:p w14:paraId="7BB6069A" w14:textId="77497FA1"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Sự thiện hảo thiết yếu của nhân vị đã trở nên nổi bật hơn theo </w:t>
      </w:r>
      <w:r w:rsidR="00672A2A">
        <w:rPr>
          <w:rFonts w:ascii="Times New Roman" w:hAnsi="Times New Roman" w:cs="Times New Roman"/>
          <w:sz w:val="28"/>
          <w:szCs w:val="28"/>
        </w:rPr>
        <w:t>d</w:t>
      </w:r>
      <w:r w:rsidRPr="00A32DA7">
        <w:rPr>
          <w:rFonts w:ascii="Times New Roman" w:hAnsi="Times New Roman" w:cs="Times New Roman"/>
          <w:sz w:val="28"/>
          <w:szCs w:val="28"/>
        </w:rPr>
        <w:t xml:space="preserve">òng thời gian của triều đại Đức Giáo Hoàng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Nó thường xuất hiện khi ngài nói đến sự thánh thiêng của sự sống.</w:t>
      </w:r>
      <w:r w:rsidRPr="00A32DA7">
        <w:rPr>
          <w:rStyle w:val="FootnoteReference"/>
          <w:rFonts w:ascii="Times New Roman" w:hAnsi="Times New Roman" w:cs="Times New Roman"/>
          <w:sz w:val="28"/>
          <w:szCs w:val="28"/>
        </w:rPr>
        <w:footnoteReference w:id="42"/>
      </w:r>
      <w:r w:rsidRPr="00A32DA7">
        <w:rPr>
          <w:rFonts w:ascii="Times New Roman" w:hAnsi="Times New Roman" w:cs="Times New Roman"/>
          <w:sz w:val="28"/>
          <w:szCs w:val="28"/>
        </w:rPr>
        <w:t xml:space="preserve"> </w:t>
      </w:r>
      <w:r w:rsidRPr="00F22812">
        <w:rPr>
          <w:rFonts w:ascii="Times New Roman" w:hAnsi="Times New Roman" w:cs="Times New Roman"/>
          <w:b/>
          <w:color w:val="002060"/>
          <w:sz w:val="28"/>
          <w:szCs w:val="28"/>
        </w:rPr>
        <w:t xml:space="preserve">Trong các văn kiện của Đức Giáo Hoàng Gioan </w:t>
      </w:r>
      <w:r w:rsidR="00BC12D9">
        <w:rPr>
          <w:rFonts w:ascii="Times New Roman" w:hAnsi="Times New Roman" w:cs="Times New Roman"/>
          <w:b/>
          <w:color w:val="002060"/>
          <w:sz w:val="28"/>
          <w:szCs w:val="28"/>
        </w:rPr>
        <w:t>Phao–lô</w:t>
      </w:r>
      <w:r w:rsidRPr="00F22812">
        <w:rPr>
          <w:rFonts w:ascii="Times New Roman" w:hAnsi="Times New Roman" w:cs="Times New Roman"/>
          <w:b/>
          <w:color w:val="002060"/>
          <w:sz w:val="28"/>
          <w:szCs w:val="28"/>
        </w:rPr>
        <w:t xml:space="preserve"> II, luận cứ </w:t>
      </w:r>
      <w:r w:rsidRPr="000078DA">
        <w:rPr>
          <w:rFonts w:ascii="Times New Roman" w:hAnsi="Times New Roman" w:cs="Times New Roman"/>
          <w:b/>
          <w:color w:val="C00000"/>
          <w:sz w:val="28"/>
          <w:szCs w:val="28"/>
        </w:rPr>
        <w:t xml:space="preserve">tính thánh thiêng của sự sống </w:t>
      </w:r>
      <w:r w:rsidRPr="00F22812">
        <w:rPr>
          <w:rFonts w:ascii="Times New Roman" w:hAnsi="Times New Roman" w:cs="Times New Roman"/>
          <w:b/>
          <w:color w:val="002060"/>
          <w:sz w:val="28"/>
          <w:szCs w:val="28"/>
        </w:rPr>
        <w:t>có vị trí trung tâm</w:t>
      </w:r>
      <w:r w:rsidRPr="00A32DA7">
        <w:rPr>
          <w:rFonts w:ascii="Times New Roman" w:hAnsi="Times New Roman" w:cs="Times New Roman"/>
          <w:sz w:val="28"/>
          <w:szCs w:val="28"/>
        </w:rPr>
        <w:t xml:space="preserve">. Năm 1987, trong tông huấn </w:t>
      </w:r>
      <w:r w:rsidRPr="00A32DA7">
        <w:rPr>
          <w:rFonts w:ascii="Times New Roman" w:hAnsi="Times New Roman" w:cs="Times New Roman"/>
          <w:i/>
          <w:sz w:val="28"/>
          <w:szCs w:val="28"/>
        </w:rPr>
        <w:t>Christifideles Laici</w:t>
      </w:r>
      <w:r w:rsidRPr="00A32DA7">
        <w:rPr>
          <w:rFonts w:ascii="Times New Roman" w:hAnsi="Times New Roman" w:cs="Times New Roman"/>
          <w:sz w:val="28"/>
          <w:szCs w:val="28"/>
        </w:rPr>
        <w:t>, Đức Giáo Hoàng nói về quyền bất khả xâm phạm của sự sống (</w:t>
      </w:r>
      <w:r w:rsidRPr="00A32DA7">
        <w:rPr>
          <w:rFonts w:ascii="Times New Roman" w:hAnsi="Times New Roman" w:cs="Times New Roman"/>
          <w:i/>
          <w:sz w:val="28"/>
          <w:szCs w:val="28"/>
        </w:rPr>
        <w:t>CL</w:t>
      </w:r>
      <w:r w:rsidRPr="00A32DA7">
        <w:rPr>
          <w:rFonts w:ascii="Times New Roman" w:hAnsi="Times New Roman" w:cs="Times New Roman"/>
          <w:sz w:val="28"/>
          <w:szCs w:val="28"/>
        </w:rPr>
        <w:t>, số 38). Ngài nhậ</w:t>
      </w:r>
      <w:r w:rsidR="00F22812">
        <w:rPr>
          <w:rFonts w:ascii="Times New Roman" w:hAnsi="Times New Roman" w:cs="Times New Roman"/>
          <w:sz w:val="28"/>
          <w:szCs w:val="28"/>
        </w:rPr>
        <w:t>n xét: “</w:t>
      </w:r>
      <w:r w:rsidRPr="00A32DA7">
        <w:rPr>
          <w:rFonts w:ascii="Times New Roman" w:hAnsi="Times New Roman" w:cs="Times New Roman"/>
          <w:sz w:val="28"/>
          <w:szCs w:val="28"/>
        </w:rPr>
        <w:t>Tính bất khả xâm phạm của con người, vốn là phản ảnh của tính bất khả xâm phạm tuyệt đối của Thiên Chúa, tìm được sự diễn tả căn bản đầu tiên nơi tính bất khả xâm phạm của sự sống con ngườ</w:t>
      </w:r>
      <w:r w:rsidR="00F22812">
        <w:rPr>
          <w:rFonts w:ascii="Times New Roman" w:hAnsi="Times New Roman" w:cs="Times New Roman"/>
          <w:sz w:val="28"/>
          <w:szCs w:val="28"/>
        </w:rPr>
        <w:t>i.”</w:t>
      </w:r>
      <w:r w:rsidRPr="00A32DA7">
        <w:rPr>
          <w:rStyle w:val="FootnoteReference"/>
          <w:rFonts w:ascii="Times New Roman" w:hAnsi="Times New Roman" w:cs="Times New Roman"/>
          <w:sz w:val="28"/>
          <w:szCs w:val="28"/>
        </w:rPr>
        <w:footnoteReference w:id="43"/>
      </w:r>
      <w:r w:rsidRPr="00A32DA7">
        <w:rPr>
          <w:rFonts w:ascii="Times New Roman" w:hAnsi="Times New Roman" w:cs="Times New Roman"/>
          <w:sz w:val="28"/>
          <w:szCs w:val="28"/>
        </w:rPr>
        <w:t xml:space="preserve"> Không có chỗ nào Đức </w:t>
      </w:r>
      <w:r w:rsidR="00F22812" w:rsidRPr="00A32DA7">
        <w:rPr>
          <w:rFonts w:ascii="Times New Roman" w:hAnsi="Times New Roman" w:cs="Times New Roman"/>
          <w:sz w:val="28"/>
          <w:szCs w:val="28"/>
        </w:rPr>
        <w:t xml:space="preserve">Giáo Hoàng </w:t>
      </w:r>
      <w:r w:rsidRPr="00A32DA7">
        <w:rPr>
          <w:rFonts w:ascii="Times New Roman" w:hAnsi="Times New Roman" w:cs="Times New Roman"/>
          <w:sz w:val="28"/>
          <w:szCs w:val="28"/>
        </w:rPr>
        <w:t xml:space="preserve">nói đến quyền chủ tể hay các đặc quyền của Thiên Chúa. Đúng </w:t>
      </w:r>
      <w:r w:rsidRPr="00A32DA7">
        <w:rPr>
          <w:rFonts w:ascii="Times New Roman" w:hAnsi="Times New Roman" w:cs="Times New Roman"/>
          <w:sz w:val="28"/>
          <w:szCs w:val="28"/>
        </w:rPr>
        <w:lastRenderedPageBreak/>
        <w:t>ra, luận cứ của ngài chỉ nói rằng chúng ta là hình ảnh của Thiên Chúa; ngôi vị Thiên Chúa là bất khả xâm phạm thì nhân vị con người cũng thế.</w:t>
      </w:r>
    </w:p>
    <w:p w14:paraId="11283E8E" w14:textId="30DEA90A"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Q</w:t>
      </w:r>
      <w:r w:rsidR="000078DA">
        <w:rPr>
          <w:rFonts w:ascii="Times New Roman" w:hAnsi="Times New Roman" w:cs="Times New Roman"/>
          <w:sz w:val="28"/>
          <w:szCs w:val="28"/>
        </w:rPr>
        <w:t>uả</w:t>
      </w:r>
      <w:r w:rsidRPr="00A32DA7">
        <w:rPr>
          <w:rFonts w:ascii="Times New Roman" w:hAnsi="Times New Roman" w:cs="Times New Roman"/>
          <w:sz w:val="28"/>
          <w:szCs w:val="28"/>
        </w:rPr>
        <w:t xml:space="preserve"> thực, </w:t>
      </w:r>
      <w:r w:rsidRPr="000078DA">
        <w:rPr>
          <w:rFonts w:ascii="Times New Roman" w:hAnsi="Times New Roman" w:cs="Times New Roman"/>
          <w:b/>
          <w:color w:val="C00000"/>
          <w:sz w:val="28"/>
          <w:szCs w:val="28"/>
        </w:rPr>
        <w:t>Công Đồng Vatican II</w:t>
      </w:r>
      <w:r w:rsidRPr="000078DA">
        <w:rPr>
          <w:rFonts w:ascii="Times New Roman" w:hAnsi="Times New Roman" w:cs="Times New Roman"/>
          <w:color w:val="C00000"/>
          <w:sz w:val="28"/>
          <w:szCs w:val="28"/>
        </w:rPr>
        <w:t xml:space="preserve"> </w:t>
      </w:r>
      <w:r w:rsidRPr="00A32DA7">
        <w:rPr>
          <w:rFonts w:ascii="Times New Roman" w:hAnsi="Times New Roman" w:cs="Times New Roman"/>
          <w:sz w:val="28"/>
          <w:szCs w:val="28"/>
        </w:rPr>
        <w:t xml:space="preserve">trong </w:t>
      </w:r>
      <w:r w:rsidRPr="00DA2F48">
        <w:rPr>
          <w:rFonts w:ascii="Times New Roman" w:hAnsi="Times New Roman" w:cs="Times New Roman"/>
          <w:b/>
          <w:color w:val="002060"/>
          <w:sz w:val="28"/>
          <w:szCs w:val="28"/>
        </w:rPr>
        <w:t>Hiến chế Mục vụ về Giáo Hội Trong Thế Giới Ngày Nay</w:t>
      </w:r>
      <w:r w:rsidRPr="00DA2F48">
        <w:rPr>
          <w:rFonts w:ascii="Times New Roman" w:hAnsi="Times New Roman" w:cs="Times New Roman"/>
          <w:i/>
          <w:color w:val="002060"/>
          <w:sz w:val="28"/>
          <w:szCs w:val="28"/>
        </w:rPr>
        <w:t xml:space="preserve"> </w:t>
      </w:r>
      <w:r w:rsidRPr="00A32DA7">
        <w:rPr>
          <w:rFonts w:ascii="Times New Roman" w:hAnsi="Times New Roman" w:cs="Times New Roman"/>
          <w:sz w:val="28"/>
          <w:szCs w:val="28"/>
        </w:rPr>
        <w:t>(</w:t>
      </w:r>
      <w:r w:rsidRPr="00DA2F48">
        <w:rPr>
          <w:rFonts w:ascii="Times New Roman" w:hAnsi="Times New Roman" w:cs="Times New Roman"/>
          <w:b/>
          <w:i/>
          <w:sz w:val="28"/>
          <w:szCs w:val="28"/>
        </w:rPr>
        <w:t>Gaudium et Spes</w:t>
      </w:r>
      <w:r w:rsidRPr="00A32DA7">
        <w:rPr>
          <w:rFonts w:ascii="Times New Roman" w:hAnsi="Times New Roman" w:cs="Times New Roman"/>
          <w:sz w:val="28"/>
          <w:szCs w:val="28"/>
        </w:rPr>
        <w:t>)</w:t>
      </w:r>
      <w:r w:rsidRPr="00A32DA7">
        <w:rPr>
          <w:rFonts w:ascii="Times New Roman" w:hAnsi="Times New Roman" w:cs="Times New Roman"/>
          <w:i/>
          <w:sz w:val="28"/>
          <w:szCs w:val="28"/>
        </w:rPr>
        <w:t xml:space="preserve"> </w:t>
      </w:r>
      <w:r w:rsidRPr="00A32DA7">
        <w:rPr>
          <w:rFonts w:ascii="Times New Roman" w:hAnsi="Times New Roman" w:cs="Times New Roman"/>
          <w:sz w:val="28"/>
          <w:szCs w:val="28"/>
        </w:rPr>
        <w:t>đã nói rằng: phẩm giá con người (nhân phẩm) gắn liền với mối quan hệ của con người với Thiên Chúa.</w:t>
      </w:r>
      <w:r w:rsidRPr="00A32DA7">
        <w:rPr>
          <w:rStyle w:val="FootnoteReference"/>
          <w:rFonts w:ascii="Times New Roman" w:hAnsi="Times New Roman" w:cs="Times New Roman"/>
          <w:sz w:val="28"/>
          <w:szCs w:val="28"/>
        </w:rPr>
        <w:footnoteReference w:id="44"/>
      </w:r>
      <w:r w:rsidRPr="00A32DA7">
        <w:rPr>
          <w:rFonts w:ascii="Times New Roman" w:hAnsi="Times New Roman" w:cs="Times New Roman"/>
          <w:sz w:val="28"/>
          <w:szCs w:val="28"/>
        </w:rPr>
        <w:t xml:space="preserve"> Vì tất cả mọi ngườ</w:t>
      </w:r>
      <w:r w:rsidR="00F22812">
        <w:rPr>
          <w:rFonts w:ascii="Times New Roman" w:hAnsi="Times New Roman" w:cs="Times New Roman"/>
          <w:sz w:val="28"/>
          <w:szCs w:val="28"/>
        </w:rPr>
        <w:t>i “</w:t>
      </w:r>
      <w:r w:rsidRPr="00A32DA7">
        <w:rPr>
          <w:rFonts w:ascii="Times New Roman" w:hAnsi="Times New Roman" w:cs="Times New Roman"/>
          <w:sz w:val="28"/>
          <w:szCs w:val="28"/>
        </w:rPr>
        <w:t>đều có một tâm linh và được dựng nên giống hình ảnh Thiên Chúa</w:t>
      </w:r>
      <w:r w:rsidR="000078DA">
        <w:rPr>
          <w:rFonts w:ascii="Times New Roman" w:hAnsi="Times New Roman" w:cs="Times New Roman"/>
          <w:sz w:val="28"/>
          <w:szCs w:val="28"/>
        </w:rPr>
        <w:t>…</w:t>
      </w:r>
      <w:r w:rsidRPr="00A32DA7">
        <w:rPr>
          <w:rFonts w:ascii="Times New Roman" w:hAnsi="Times New Roman" w:cs="Times New Roman"/>
          <w:sz w:val="28"/>
          <w:szCs w:val="28"/>
        </w:rPr>
        <w:t xml:space="preserve"> được Chúa </w:t>
      </w:r>
      <w:r w:rsidR="00BC12D9">
        <w:rPr>
          <w:rFonts w:ascii="Times New Roman" w:hAnsi="Times New Roman" w:cs="Times New Roman"/>
          <w:sz w:val="28"/>
          <w:szCs w:val="28"/>
        </w:rPr>
        <w:t>Ki–tô</w:t>
      </w:r>
      <w:r w:rsidRPr="00A32DA7">
        <w:rPr>
          <w:rFonts w:ascii="Times New Roman" w:hAnsi="Times New Roman" w:cs="Times New Roman"/>
          <w:sz w:val="28"/>
          <w:szCs w:val="28"/>
        </w:rPr>
        <w:t xml:space="preserve"> cứu chuộc, nên họ đều được mời gọi như nhau và cùng hưởng chung một mục đích nơi Thiên Chúa. Sự bình đẳng căn bản giữa mọi người với nhau phải ngày càng được nhìn nhận nhiề</w:t>
      </w:r>
      <w:r w:rsidR="00F22812">
        <w:rPr>
          <w:rFonts w:ascii="Times New Roman" w:hAnsi="Times New Roman" w:cs="Times New Roman"/>
          <w:sz w:val="28"/>
          <w:szCs w:val="28"/>
        </w:rPr>
        <w:t>u hơn.”</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GS</w:t>
      </w:r>
      <w:r w:rsidRPr="00A32DA7">
        <w:rPr>
          <w:rFonts w:ascii="Times New Roman" w:hAnsi="Times New Roman" w:cs="Times New Roman"/>
          <w:sz w:val="28"/>
          <w:szCs w:val="28"/>
        </w:rPr>
        <w:t>, số 29). Được dựng nên giống hình ảnh Thiên Chúa, con người không cô lập nhưng có liên hệ với Thiên Chúa và tha nhân. (</w:t>
      </w:r>
      <w:r w:rsidRPr="00A32DA7">
        <w:rPr>
          <w:rFonts w:ascii="Times New Roman" w:hAnsi="Times New Roman" w:cs="Times New Roman"/>
          <w:i/>
          <w:sz w:val="28"/>
          <w:szCs w:val="28"/>
        </w:rPr>
        <w:t>GS</w:t>
      </w:r>
      <w:r w:rsidRPr="00A32DA7">
        <w:rPr>
          <w:rFonts w:ascii="Times New Roman" w:hAnsi="Times New Roman" w:cs="Times New Roman"/>
          <w:sz w:val="28"/>
          <w:szCs w:val="28"/>
        </w:rPr>
        <w:t>, số 12). Chính sự tự hiến của Thiên Chúa cho mỗi con người là nền tảng để họ có phẩm giá và được tôn trọng.</w:t>
      </w:r>
      <w:r w:rsidRPr="00A32DA7">
        <w:rPr>
          <w:rStyle w:val="FootnoteReference"/>
          <w:rFonts w:ascii="Times New Roman" w:hAnsi="Times New Roman" w:cs="Times New Roman"/>
          <w:sz w:val="28"/>
          <w:szCs w:val="28"/>
        </w:rPr>
        <w:footnoteReference w:id="45"/>
      </w:r>
      <w:r w:rsidRPr="00A32DA7">
        <w:rPr>
          <w:rFonts w:ascii="Times New Roman" w:hAnsi="Times New Roman" w:cs="Times New Roman"/>
          <w:sz w:val="28"/>
          <w:szCs w:val="28"/>
        </w:rPr>
        <w:t xml:space="preserve"> Với nhận thức toàn diện này, Đức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viế</w:t>
      </w:r>
      <w:r w:rsidR="00F22812">
        <w:rPr>
          <w:rFonts w:ascii="Times New Roman" w:hAnsi="Times New Roman" w:cs="Times New Roman"/>
          <w:sz w:val="28"/>
          <w:szCs w:val="28"/>
        </w:rPr>
        <w:t>t: “</w:t>
      </w:r>
      <w:r w:rsidRPr="00A32DA7">
        <w:rPr>
          <w:rFonts w:ascii="Times New Roman" w:hAnsi="Times New Roman" w:cs="Times New Roman"/>
          <w:sz w:val="28"/>
          <w:szCs w:val="28"/>
        </w:rPr>
        <w:t>Vậy sự sống con người được ban cho tính cách thánh thiêng và bất khả xâm phạm, phản ảnh tính bất khả xâm phạm của chính Đấng Tạ</w:t>
      </w:r>
      <w:r w:rsidR="00F22812">
        <w:rPr>
          <w:rFonts w:ascii="Times New Roman" w:hAnsi="Times New Roman" w:cs="Times New Roman"/>
          <w:sz w:val="28"/>
          <w:szCs w:val="28"/>
        </w:rPr>
        <w:t>o Hóa.”</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w:t>
      </w:r>
      <w:r w:rsidRPr="00A32DA7">
        <w:rPr>
          <w:rFonts w:ascii="Times New Roman" w:hAnsi="Times New Roman" w:cs="Times New Roman"/>
          <w:sz w:val="28"/>
          <w:szCs w:val="28"/>
        </w:rPr>
        <w:t>, số 53).</w:t>
      </w:r>
    </w:p>
    <w:p w14:paraId="4FF483C2" w14:textId="4FBD674E"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Tuy nhiên, dường như có sự giằng co nào đó trong thông điệp này. Một mặt, sự sống con người có điều gì đó nội tại làm cho chính nó trở nên bất khả xâm phạm. Mặt khác, điều ấy phát xuất từ Thiên Chúa Tạo Hóa, Đấng Chủ Tể của sự sống. Luận cứ về việc giữ gìn sự sống, dựa trên giá trị nội tại của con người, đã được sử dụng để tăng cường luận cứ về Chủ tể sự sống. Kết quả là luận cứ về Chủ tể sự sống bớt đi vẻ tuyên ngôn về tính chủ tể cùng đặc quyền của Thiên Chúa để tăng lên sự mô tả về Đấng Tạo Hóa. Trong </w:t>
      </w:r>
      <w:r w:rsidRPr="000078DA">
        <w:rPr>
          <w:rFonts w:ascii="Times New Roman" w:hAnsi="Times New Roman" w:cs="Times New Roman"/>
          <w:b/>
          <w:i/>
          <w:color w:val="C00000"/>
          <w:sz w:val="28"/>
          <w:szCs w:val="28"/>
        </w:rPr>
        <w:t>Evangelium Vitae</w:t>
      </w:r>
      <w:r w:rsidRPr="000078DA">
        <w:rPr>
          <w:rFonts w:ascii="Times New Roman" w:hAnsi="Times New Roman" w:cs="Times New Roman"/>
          <w:color w:val="C00000"/>
          <w:sz w:val="28"/>
          <w:szCs w:val="28"/>
        </w:rPr>
        <w:t xml:space="preserve"> </w:t>
      </w:r>
      <w:r w:rsidRPr="00A32DA7">
        <w:rPr>
          <w:rFonts w:ascii="Times New Roman" w:hAnsi="Times New Roman" w:cs="Times New Roman"/>
          <w:sz w:val="28"/>
          <w:szCs w:val="28"/>
        </w:rPr>
        <w:t>số 53, hai luận cứ này vang lên cùng một lúc và hỗ trợ</w:t>
      </w:r>
      <w:r w:rsidR="00F22812">
        <w:rPr>
          <w:rFonts w:ascii="Times New Roman" w:hAnsi="Times New Roman" w:cs="Times New Roman"/>
          <w:sz w:val="28"/>
          <w:szCs w:val="28"/>
        </w:rPr>
        <w:t xml:space="preserve"> cho nhau: “</w:t>
      </w:r>
      <w:r w:rsidRPr="00A32DA7">
        <w:rPr>
          <w:rFonts w:ascii="Times New Roman" w:hAnsi="Times New Roman" w:cs="Times New Roman"/>
          <w:sz w:val="28"/>
          <w:szCs w:val="28"/>
        </w:rPr>
        <w:t>Thiên Chúa phán rằng Ngài là Chúa tuyệt đối của sự sống con người là loài được dựng nên giống hình ảnh Ngài (xem St. 1:26</w:t>
      </w:r>
      <w:r w:rsidR="00667E41">
        <w:rPr>
          <w:rFonts w:ascii="Times New Roman" w:hAnsi="Times New Roman" w:cs="Times New Roman"/>
          <w:sz w:val="28"/>
          <w:szCs w:val="28"/>
        </w:rPr>
        <w:t>–</w:t>
      </w:r>
      <w:r w:rsidRPr="00A32DA7">
        <w:rPr>
          <w:rFonts w:ascii="Times New Roman" w:hAnsi="Times New Roman" w:cs="Times New Roman"/>
          <w:sz w:val="28"/>
          <w:szCs w:val="28"/>
        </w:rPr>
        <w:t>28). Vậy sự sống con người được ban cho tính thánh thiêng và bất khả xâm phạm, phản ảnh tính bất khả xâm phạm củ</w:t>
      </w:r>
      <w:r w:rsidR="00F22812">
        <w:rPr>
          <w:rFonts w:ascii="Times New Roman" w:hAnsi="Times New Roman" w:cs="Times New Roman"/>
          <w:sz w:val="28"/>
          <w:szCs w:val="28"/>
        </w:rPr>
        <w:t>a chính Thiên Chúa.”</w:t>
      </w:r>
      <w:r w:rsidRPr="00A32DA7">
        <w:rPr>
          <w:rFonts w:ascii="Times New Roman" w:hAnsi="Times New Roman" w:cs="Times New Roman"/>
          <w:sz w:val="28"/>
          <w:szCs w:val="28"/>
        </w:rPr>
        <w:t xml:space="preserve"> Ở đây, rõ ràng là tự thân sự sống con người có tính cách bất khả xâm phạm. Vì thế</w:t>
      </w:r>
      <w:r w:rsidR="00F22812">
        <w:rPr>
          <w:rFonts w:ascii="Times New Roman" w:hAnsi="Times New Roman" w:cs="Times New Roman"/>
          <w:sz w:val="28"/>
          <w:szCs w:val="28"/>
        </w:rPr>
        <w:t>, “</w:t>
      </w:r>
      <w:r w:rsidRPr="00A32DA7">
        <w:rPr>
          <w:rFonts w:ascii="Times New Roman" w:hAnsi="Times New Roman" w:cs="Times New Roman"/>
          <w:sz w:val="28"/>
          <w:szCs w:val="28"/>
        </w:rPr>
        <w:t>sự sống được đóng dấu ấn không thể phai mờ bởi một chân lý củ</w:t>
      </w:r>
      <w:r w:rsidR="00F22812">
        <w:rPr>
          <w:rFonts w:ascii="Times New Roman" w:hAnsi="Times New Roman" w:cs="Times New Roman"/>
          <w:sz w:val="28"/>
          <w:szCs w:val="28"/>
        </w:rPr>
        <w:t>a chính nó”</w:t>
      </w:r>
      <w:r w:rsidRPr="00A32DA7">
        <w:rPr>
          <w:rFonts w:ascii="Times New Roman" w:hAnsi="Times New Roman" w:cs="Times New Roman"/>
          <w:sz w:val="28"/>
          <w:szCs w:val="28"/>
        </w:rPr>
        <w:t xml:space="preserve"> (</w:t>
      </w:r>
      <w:r w:rsidRPr="00A32DA7">
        <w:rPr>
          <w:rFonts w:ascii="Times New Roman" w:hAnsi="Times New Roman" w:cs="Times New Roman"/>
          <w:i/>
          <w:sz w:val="28"/>
          <w:szCs w:val="28"/>
        </w:rPr>
        <w:t>EV</w:t>
      </w:r>
      <w:r w:rsidRPr="00A32DA7">
        <w:rPr>
          <w:rFonts w:ascii="Times New Roman" w:hAnsi="Times New Roman" w:cs="Times New Roman"/>
          <w:sz w:val="28"/>
          <w:szCs w:val="28"/>
        </w:rPr>
        <w:t>, số 48). Kết quả là cuộc sống trần gian của mỗi con người là một thực thể thánh thiêng (</w:t>
      </w:r>
      <w:r w:rsidRPr="00A32DA7">
        <w:rPr>
          <w:rFonts w:ascii="Times New Roman" w:hAnsi="Times New Roman" w:cs="Times New Roman"/>
          <w:i/>
          <w:sz w:val="28"/>
          <w:szCs w:val="28"/>
        </w:rPr>
        <w:t>EV</w:t>
      </w:r>
      <w:r w:rsidRPr="00A32DA7">
        <w:rPr>
          <w:rFonts w:ascii="Times New Roman" w:hAnsi="Times New Roman" w:cs="Times New Roman"/>
          <w:sz w:val="28"/>
          <w:szCs w:val="28"/>
        </w:rPr>
        <w:t xml:space="preserve">, số 2) và ngoài ra, do nguồn gốc và mục </w:t>
      </w:r>
      <w:r w:rsidRPr="00A32DA7">
        <w:rPr>
          <w:rFonts w:ascii="Times New Roman" w:hAnsi="Times New Roman" w:cs="Times New Roman"/>
          <w:sz w:val="28"/>
          <w:szCs w:val="28"/>
        </w:rPr>
        <w:lastRenderedPageBreak/>
        <w:t xml:space="preserve">đích của mình, sự sống con người mang tính thánh thiêng từ khởi đầu đến khi chấm dứt. Đây cũng là quan điểm của Thánh Bộ Giáo Lý Đức Tin được khẳng định trong huấn thị </w:t>
      </w:r>
      <w:r w:rsidRPr="000078DA">
        <w:rPr>
          <w:rFonts w:ascii="Times New Roman" w:hAnsi="Times New Roman" w:cs="Times New Roman"/>
          <w:b/>
          <w:i/>
          <w:color w:val="C00000"/>
          <w:sz w:val="28"/>
          <w:szCs w:val="28"/>
        </w:rPr>
        <w:t>Donum Vitae</w:t>
      </w:r>
      <w:r w:rsidRPr="000078DA">
        <w:rPr>
          <w:rFonts w:ascii="Times New Roman" w:hAnsi="Times New Roman" w:cs="Times New Roman"/>
          <w:i/>
          <w:color w:val="C00000"/>
          <w:sz w:val="28"/>
          <w:szCs w:val="28"/>
        </w:rPr>
        <w:t xml:space="preserve"> </w:t>
      </w:r>
      <w:r w:rsidRPr="00A32DA7">
        <w:rPr>
          <w:rFonts w:ascii="Times New Roman" w:hAnsi="Times New Roman" w:cs="Times New Roman"/>
          <w:i/>
          <w:sz w:val="28"/>
          <w:szCs w:val="28"/>
        </w:rPr>
        <w:t>(</w:t>
      </w:r>
      <w:r w:rsidR="00F22812">
        <w:rPr>
          <w:rFonts w:ascii="Times New Roman" w:hAnsi="Times New Roman" w:cs="Times New Roman"/>
          <w:i/>
          <w:sz w:val="28"/>
          <w:szCs w:val="28"/>
        </w:rPr>
        <w:t xml:space="preserve">Quà </w:t>
      </w:r>
      <w:r w:rsidRPr="00A32DA7">
        <w:rPr>
          <w:rFonts w:ascii="Times New Roman" w:hAnsi="Times New Roman" w:cs="Times New Roman"/>
          <w:i/>
          <w:sz w:val="28"/>
          <w:szCs w:val="28"/>
        </w:rPr>
        <w:t>Tặ</w:t>
      </w:r>
      <w:r w:rsidR="00F22812">
        <w:rPr>
          <w:rFonts w:ascii="Times New Roman" w:hAnsi="Times New Roman" w:cs="Times New Roman"/>
          <w:i/>
          <w:sz w:val="28"/>
          <w:szCs w:val="28"/>
        </w:rPr>
        <w:t>ng</w:t>
      </w:r>
      <w:r w:rsidRPr="00A32DA7">
        <w:rPr>
          <w:rFonts w:ascii="Times New Roman" w:hAnsi="Times New Roman" w:cs="Times New Roman"/>
          <w:i/>
          <w:sz w:val="28"/>
          <w:szCs w:val="28"/>
        </w:rPr>
        <w:t xml:space="preserve"> Sự Sống)</w:t>
      </w:r>
      <w:r w:rsidRPr="00A32DA7">
        <w:rPr>
          <w:rFonts w:ascii="Times New Roman" w:hAnsi="Times New Roman" w:cs="Times New Roman"/>
          <w:sz w:val="28"/>
          <w:szCs w:val="28"/>
        </w:rPr>
        <w:t xml:space="preserve"> năm 1987:</w:t>
      </w:r>
    </w:p>
    <w:p w14:paraId="726F8FD3" w14:textId="58BF9EDE" w:rsidR="00A32DA7" w:rsidRPr="00A32DA7" w:rsidRDefault="00A32DA7" w:rsidP="00A32DA7">
      <w:pPr>
        <w:spacing w:before="80" w:line="276" w:lineRule="auto"/>
        <w:ind w:left="567"/>
        <w:jc w:val="both"/>
        <w:rPr>
          <w:rFonts w:ascii="Times New Roman" w:hAnsi="Times New Roman" w:cs="Times New Roman"/>
          <w:sz w:val="28"/>
          <w:szCs w:val="28"/>
        </w:rPr>
      </w:pPr>
      <w:r w:rsidRPr="00A32DA7">
        <w:rPr>
          <w:rFonts w:ascii="Times New Roman" w:hAnsi="Times New Roman" w:cs="Times New Roman"/>
          <w:sz w:val="28"/>
          <w:szCs w:val="28"/>
        </w:rPr>
        <w:t>Từ lúc tượng thai, sự sống của mỗi con người phải được tôn trọng một cách tuyệt đối, vì con người là thụ tạo duy nhất trên trầ</w:t>
      </w:r>
      <w:r w:rsidR="00F22812">
        <w:rPr>
          <w:rFonts w:ascii="Times New Roman" w:hAnsi="Times New Roman" w:cs="Times New Roman"/>
          <w:sz w:val="28"/>
          <w:szCs w:val="28"/>
        </w:rPr>
        <w:t>n gian mà Thiên Chúa đã “</w:t>
      </w:r>
      <w:r w:rsidRPr="00A32DA7">
        <w:rPr>
          <w:rFonts w:ascii="Times New Roman" w:hAnsi="Times New Roman" w:cs="Times New Roman"/>
          <w:sz w:val="28"/>
          <w:szCs w:val="28"/>
        </w:rPr>
        <w:t>muố</w:t>
      </w:r>
      <w:r w:rsidR="00F22812">
        <w:rPr>
          <w:rFonts w:ascii="Times New Roman" w:hAnsi="Times New Roman" w:cs="Times New Roman"/>
          <w:sz w:val="28"/>
          <w:szCs w:val="28"/>
        </w:rPr>
        <w:t>n cho chính Ngài”</w:t>
      </w:r>
      <w:r w:rsidRPr="00A32DA7">
        <w:rPr>
          <w:rFonts w:ascii="Times New Roman" w:hAnsi="Times New Roman" w:cs="Times New Roman"/>
          <w:sz w:val="28"/>
          <w:szCs w:val="28"/>
        </w:rPr>
        <w:t xml:space="preserve"> (16) và tâm linh của mỗi con người đượ</w:t>
      </w:r>
      <w:r w:rsidR="00F22812">
        <w:rPr>
          <w:rFonts w:ascii="Times New Roman" w:hAnsi="Times New Roman" w:cs="Times New Roman"/>
          <w:sz w:val="28"/>
          <w:szCs w:val="28"/>
        </w:rPr>
        <w:t>c Thiên Chúa “</w:t>
      </w:r>
      <w:r w:rsidRPr="00A32DA7">
        <w:rPr>
          <w:rFonts w:ascii="Times New Roman" w:hAnsi="Times New Roman" w:cs="Times New Roman"/>
          <w:sz w:val="28"/>
          <w:szCs w:val="28"/>
        </w:rPr>
        <w:t>tác tạo tức thờ</w:t>
      </w:r>
      <w:r w:rsidR="00F22812">
        <w:rPr>
          <w:rFonts w:ascii="Times New Roman" w:hAnsi="Times New Roman" w:cs="Times New Roman"/>
          <w:sz w:val="28"/>
          <w:szCs w:val="28"/>
        </w:rPr>
        <w:t>i”</w:t>
      </w:r>
      <w:r w:rsidRPr="00A32DA7">
        <w:rPr>
          <w:rFonts w:ascii="Times New Roman" w:hAnsi="Times New Roman" w:cs="Times New Roman"/>
          <w:sz w:val="28"/>
          <w:szCs w:val="28"/>
        </w:rPr>
        <w:t>(17); toàn bộ hữu thể con người mang hình ảnh của Đấng Tạo Hoá. Sự sống con người là thánh thiêng vì ngay từ đầu nó đã chứa đự</w:t>
      </w:r>
      <w:r w:rsidR="00F22812">
        <w:rPr>
          <w:rFonts w:ascii="Times New Roman" w:hAnsi="Times New Roman" w:cs="Times New Roman"/>
          <w:sz w:val="28"/>
          <w:szCs w:val="28"/>
        </w:rPr>
        <w:t>ng “</w:t>
      </w:r>
      <w:r w:rsidRPr="00A32DA7">
        <w:rPr>
          <w:rFonts w:ascii="Times New Roman" w:hAnsi="Times New Roman" w:cs="Times New Roman"/>
          <w:sz w:val="28"/>
          <w:szCs w:val="28"/>
        </w:rPr>
        <w:t>hành động sáng tạo củ</w:t>
      </w:r>
      <w:r w:rsidR="00F22812">
        <w:rPr>
          <w:rFonts w:ascii="Times New Roman" w:hAnsi="Times New Roman" w:cs="Times New Roman"/>
          <w:sz w:val="28"/>
          <w:szCs w:val="28"/>
        </w:rPr>
        <w:t>a Thiên Chúa”</w:t>
      </w:r>
      <w:r w:rsidRPr="00A32DA7">
        <w:rPr>
          <w:rFonts w:ascii="Times New Roman" w:hAnsi="Times New Roman" w:cs="Times New Roman"/>
          <w:sz w:val="28"/>
          <w:szCs w:val="28"/>
        </w:rPr>
        <w:t xml:space="preserve"> (18) và nó mãi muôn đời có liên hệ đặc biệt với Đấng Tạo Hóa, cứu cánh duy nhất của nó. (19) Duy một mình Thiên Chúa là Chủ tể sự sống từ khi nó khởi đầu đến khi nó chấm dứt: không ai trong bất cứ hoàn cảnh nào được cho mình cái quyền hủy hoại trực tiếp một con người vô tộ</w:t>
      </w:r>
      <w:r w:rsidR="00F22812">
        <w:rPr>
          <w:rFonts w:ascii="Times New Roman" w:hAnsi="Times New Roman" w:cs="Times New Roman"/>
          <w:sz w:val="28"/>
          <w:szCs w:val="28"/>
        </w:rPr>
        <w:t>i (20).</w:t>
      </w:r>
      <w:r w:rsidRPr="00A32DA7">
        <w:rPr>
          <w:rStyle w:val="FootnoteReference"/>
          <w:rFonts w:ascii="Times New Roman" w:hAnsi="Times New Roman" w:cs="Times New Roman"/>
          <w:sz w:val="28"/>
          <w:szCs w:val="28"/>
        </w:rPr>
        <w:footnoteReference w:id="46"/>
      </w:r>
    </w:p>
    <w:p w14:paraId="3CED9680" w14:textId="77777777" w:rsidR="00A32DA7" w:rsidRPr="00A32DA7" w:rsidRDefault="00A32DA7" w:rsidP="00A32DA7">
      <w:pPr>
        <w:spacing w:before="80" w:line="276" w:lineRule="auto"/>
        <w:ind w:firstLine="567"/>
        <w:jc w:val="both"/>
        <w:rPr>
          <w:rFonts w:ascii="Times New Roman" w:hAnsi="Times New Roman" w:cs="Times New Roman"/>
          <w:sz w:val="28"/>
          <w:szCs w:val="28"/>
        </w:rPr>
      </w:pPr>
    </w:p>
    <w:p w14:paraId="01B3884B" w14:textId="42122AB3" w:rsidR="00A32DA7" w:rsidRPr="00A32DA7"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 xml:space="preserve">Suốt thông điệp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xml:space="preserve">, nhất là ở phần 2, ta thấy có sự mở rộng ở các nền tảng cho tính bất khả xâm phạm của sự sống con người. Đây không chỉ đơn thuần là nêu ra một quan điểm về tính thánh thiêng của sự sống. Triết học của Đức </w:t>
      </w:r>
      <w:r w:rsidR="00EC65E1">
        <w:rPr>
          <w:rFonts w:ascii="Times New Roman" w:hAnsi="Times New Roman" w:cs="Times New Roman"/>
          <w:sz w:val="28"/>
          <w:szCs w:val="28"/>
        </w:rPr>
        <w:t xml:space="preserve">Giáo Hoàng </w:t>
      </w:r>
      <w:r w:rsidRPr="00A32DA7">
        <w:rPr>
          <w:rFonts w:ascii="Times New Roman" w:hAnsi="Times New Roman" w:cs="Times New Roman"/>
          <w:sz w:val="28"/>
          <w:szCs w:val="28"/>
        </w:rPr>
        <w:t xml:space="preserve">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chịu ảnh hưởng hiện tượng luậ</w:t>
      </w:r>
      <w:r w:rsidR="00EC65E1">
        <w:rPr>
          <w:rFonts w:ascii="Times New Roman" w:hAnsi="Times New Roman" w:cs="Times New Roman"/>
          <w:sz w:val="28"/>
          <w:szCs w:val="28"/>
        </w:rPr>
        <w:t>n (</w:t>
      </w:r>
      <w:r w:rsidRPr="00A32DA7">
        <w:rPr>
          <w:rFonts w:ascii="Times New Roman" w:hAnsi="Times New Roman" w:cs="Times New Roman"/>
          <w:sz w:val="28"/>
          <w:szCs w:val="28"/>
        </w:rPr>
        <w:t>ph</w:t>
      </w:r>
      <w:r w:rsidR="00EC65E1">
        <w:rPr>
          <w:rFonts w:ascii="Times New Roman" w:hAnsi="Times New Roman" w:cs="Times New Roman"/>
          <w:sz w:val="28"/>
          <w:szCs w:val="28"/>
        </w:rPr>
        <w:t>enomenology) và nhân vị</w:t>
      </w:r>
      <w:r w:rsidRPr="00A32DA7">
        <w:rPr>
          <w:rFonts w:ascii="Times New Roman" w:hAnsi="Times New Roman" w:cs="Times New Roman"/>
          <w:sz w:val="28"/>
          <w:szCs w:val="28"/>
        </w:rPr>
        <w:t xml:space="preserve"> thuyế</w:t>
      </w:r>
      <w:r w:rsidR="00EC65E1">
        <w:rPr>
          <w:rFonts w:ascii="Times New Roman" w:hAnsi="Times New Roman" w:cs="Times New Roman"/>
          <w:sz w:val="28"/>
          <w:szCs w:val="28"/>
        </w:rPr>
        <w:t>t (</w:t>
      </w:r>
      <w:r w:rsidRPr="00A32DA7">
        <w:rPr>
          <w:rFonts w:ascii="Times New Roman" w:hAnsi="Times New Roman" w:cs="Times New Roman"/>
          <w:sz w:val="28"/>
          <w:szCs w:val="28"/>
        </w:rPr>
        <w:t>personalism</w:t>
      </w:r>
      <w:r w:rsidR="00EC65E1">
        <w:rPr>
          <w:rFonts w:ascii="Times New Roman" w:hAnsi="Times New Roman" w:cs="Times New Roman"/>
          <w:sz w:val="28"/>
          <w:szCs w:val="28"/>
        </w:rPr>
        <w:t>)</w:t>
      </w:r>
      <w:r w:rsidRPr="00A32DA7">
        <w:rPr>
          <w:rFonts w:ascii="Times New Roman" w:hAnsi="Times New Roman" w:cs="Times New Roman"/>
          <w:sz w:val="28"/>
          <w:szCs w:val="28"/>
        </w:rPr>
        <w:t xml:space="preserve"> của Max Scheler,</w:t>
      </w:r>
      <w:r w:rsidRPr="00A32DA7">
        <w:rPr>
          <w:rStyle w:val="FootnoteReference"/>
          <w:rFonts w:ascii="Times New Roman" w:hAnsi="Times New Roman" w:cs="Times New Roman"/>
          <w:sz w:val="28"/>
          <w:szCs w:val="28"/>
        </w:rPr>
        <w:footnoteReference w:id="47"/>
      </w:r>
      <w:r w:rsidRPr="00A32DA7">
        <w:rPr>
          <w:rStyle w:val="FootnoteReference"/>
          <w:rFonts w:ascii="Times New Roman" w:hAnsi="Times New Roman" w:cs="Times New Roman"/>
          <w:sz w:val="28"/>
          <w:szCs w:val="28"/>
        </w:rPr>
        <w:footnoteReference w:customMarkFollows="1" w:id="48"/>
        <w:t>*</w:t>
      </w:r>
      <w:r w:rsidRPr="00A32DA7">
        <w:rPr>
          <w:rFonts w:ascii="Times New Roman" w:hAnsi="Times New Roman" w:cs="Times New Roman"/>
          <w:sz w:val="28"/>
          <w:szCs w:val="28"/>
        </w:rPr>
        <w:t xml:space="preserve"> điều này được phản ánh rõ qua thông điệp </w:t>
      </w:r>
      <w:r w:rsidRPr="00A32DA7">
        <w:rPr>
          <w:rFonts w:ascii="Times New Roman" w:hAnsi="Times New Roman" w:cs="Times New Roman"/>
          <w:i/>
          <w:sz w:val="28"/>
          <w:szCs w:val="28"/>
        </w:rPr>
        <w:lastRenderedPageBreak/>
        <w:t>Evangelium Vitae</w:t>
      </w:r>
      <w:r w:rsidRPr="00A32DA7">
        <w:rPr>
          <w:rFonts w:ascii="Times New Roman" w:hAnsi="Times New Roman" w:cs="Times New Roman"/>
          <w:sz w:val="28"/>
          <w:szCs w:val="28"/>
        </w:rPr>
        <w:t xml:space="preserve">. Theo Đức </w:t>
      </w:r>
      <w:r w:rsidR="00EC65E1">
        <w:rPr>
          <w:rFonts w:ascii="Times New Roman" w:hAnsi="Times New Roman" w:cs="Times New Roman"/>
          <w:sz w:val="28"/>
          <w:szCs w:val="28"/>
        </w:rPr>
        <w:t xml:space="preserve">Giáo Hoàng </w:t>
      </w:r>
      <w:r w:rsidR="00EC65E1" w:rsidRPr="00A32DA7">
        <w:rPr>
          <w:rFonts w:ascii="Times New Roman" w:hAnsi="Times New Roman" w:cs="Times New Roman"/>
          <w:sz w:val="28"/>
          <w:szCs w:val="28"/>
        </w:rPr>
        <w:t xml:space="preserve">Gioan </w:t>
      </w:r>
      <w:r w:rsidR="00BC12D9">
        <w:rPr>
          <w:rFonts w:ascii="Times New Roman" w:hAnsi="Times New Roman" w:cs="Times New Roman"/>
          <w:sz w:val="28"/>
          <w:szCs w:val="28"/>
        </w:rPr>
        <w:t>Phao–lô</w:t>
      </w:r>
      <w:r w:rsidR="00EC65E1" w:rsidRPr="00A32DA7">
        <w:rPr>
          <w:rFonts w:ascii="Times New Roman" w:hAnsi="Times New Roman" w:cs="Times New Roman"/>
          <w:sz w:val="28"/>
          <w:szCs w:val="28"/>
        </w:rPr>
        <w:t xml:space="preserve"> II</w:t>
      </w:r>
      <w:r w:rsidRPr="00A32DA7">
        <w:rPr>
          <w:rFonts w:ascii="Times New Roman" w:hAnsi="Times New Roman" w:cs="Times New Roman"/>
          <w:sz w:val="28"/>
          <w:szCs w:val="28"/>
        </w:rPr>
        <w:t>, ngành triết học này chủ trương rằng với tư cách con người, chúng ta có giá trị nội tại của mình vì chúng ta là con người.</w:t>
      </w:r>
      <w:r w:rsidRPr="00A32DA7">
        <w:rPr>
          <w:rStyle w:val="FootnoteReference"/>
          <w:rFonts w:ascii="Times New Roman" w:hAnsi="Times New Roman" w:cs="Times New Roman"/>
          <w:sz w:val="28"/>
          <w:szCs w:val="28"/>
        </w:rPr>
        <w:footnoteReference w:id="49"/>
      </w:r>
      <w:r w:rsidRPr="00A32DA7">
        <w:rPr>
          <w:rFonts w:ascii="Times New Roman" w:hAnsi="Times New Roman" w:cs="Times New Roman"/>
          <w:sz w:val="28"/>
          <w:szCs w:val="28"/>
        </w:rPr>
        <w:t xml:space="preserve">  </w:t>
      </w:r>
    </w:p>
    <w:p w14:paraId="398A7082" w14:textId="282A2559" w:rsidR="00D950F4" w:rsidRDefault="00A32DA7" w:rsidP="00A32DA7">
      <w:pPr>
        <w:spacing w:before="80" w:line="276" w:lineRule="auto"/>
        <w:ind w:firstLine="567"/>
        <w:jc w:val="both"/>
        <w:rPr>
          <w:rFonts w:ascii="Times New Roman" w:hAnsi="Times New Roman" w:cs="Times New Roman"/>
          <w:sz w:val="28"/>
          <w:szCs w:val="28"/>
        </w:rPr>
      </w:pPr>
      <w:r w:rsidRPr="00A32DA7">
        <w:rPr>
          <w:rFonts w:ascii="Times New Roman" w:hAnsi="Times New Roman" w:cs="Times New Roman"/>
          <w:sz w:val="28"/>
          <w:szCs w:val="28"/>
        </w:rPr>
        <w:t>Vậy mỗi người chúng ta được mời gọi để nhìn thấy bên trong sự sống con người một dấu ấn không thể xóa mờ về tính thánh thiêng của nó.</w:t>
      </w:r>
      <w:r w:rsidRPr="00A32DA7">
        <w:rPr>
          <w:rStyle w:val="FootnoteReference"/>
          <w:rFonts w:ascii="Times New Roman" w:hAnsi="Times New Roman" w:cs="Times New Roman"/>
          <w:sz w:val="28"/>
          <w:szCs w:val="28"/>
        </w:rPr>
        <w:footnoteReference w:id="50"/>
      </w:r>
      <w:r w:rsidRPr="00A32DA7">
        <w:rPr>
          <w:rFonts w:ascii="Times New Roman" w:hAnsi="Times New Roman" w:cs="Times New Roman"/>
          <w:sz w:val="28"/>
          <w:szCs w:val="28"/>
        </w:rPr>
        <w:t xml:space="preserve"> Thật vậy, có thể nói rằng Đức Giáo Hoàng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đã </w:t>
      </w:r>
      <w:r w:rsidRPr="00A32DA7">
        <w:rPr>
          <w:rFonts w:ascii="Times New Roman" w:eastAsia="MS Mincho" w:hAnsi="Times New Roman" w:cs="Times New Roman"/>
          <w:sz w:val="28"/>
          <w:szCs w:val="28"/>
        </w:rPr>
        <w:t>đ</w:t>
      </w:r>
      <w:r w:rsidRPr="00A32DA7">
        <w:rPr>
          <w:rFonts w:ascii="Times New Roman" w:hAnsi="Times New Roman" w:cs="Times New Roman"/>
          <w:sz w:val="28"/>
          <w:szCs w:val="28"/>
        </w:rPr>
        <w:t>ưa một luồng sinh khí vào khái niệm sự thánh thiêng của sự sống. Bây giờ, khái niệm này không chỉ nói đến tính bất khả xâm phạm sự sống con người hoặc các giá trị của nó mà thôi, nhưng nói đến nền tảng của tính bất khả xâm phạm trong một vài quyền sở hữu, hoặc trong mối quan hệ hoặc một giá trị nào đó mà mỗi sự sống con người phả</w:t>
      </w:r>
      <w:r w:rsidR="00EC65E1">
        <w:rPr>
          <w:rFonts w:ascii="Times New Roman" w:hAnsi="Times New Roman" w:cs="Times New Roman"/>
          <w:sz w:val="28"/>
          <w:szCs w:val="28"/>
        </w:rPr>
        <w:t>i có. Ngài đã dùng cách nói “tính thánh thiêng”</w:t>
      </w:r>
      <w:r w:rsidRPr="00A32DA7">
        <w:rPr>
          <w:rFonts w:ascii="Times New Roman" w:hAnsi="Times New Roman" w:cs="Times New Roman"/>
          <w:sz w:val="28"/>
          <w:szCs w:val="28"/>
        </w:rPr>
        <w:t xml:space="preserve"> để thiết cấu một nền tảng mới cho giáo huấn Công Giáo về nền đạo đức liên quan đến hành vi hủy hoại sự sống con người, bao gồm việc phá thai, tự tử và an tử. Do đó, với Đức Giáo Hoàng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tính thánh thiêng của sự sống được phát triển thành một ý tưởng, trong đó cơ sở cho việc bất khả xâm phạm sự sống con người là nội tại, chứ không ngoại tại, đối với sự sống.</w:t>
      </w:r>
      <w:r w:rsidRPr="00A32DA7">
        <w:rPr>
          <w:rStyle w:val="FootnoteReference"/>
          <w:rFonts w:ascii="Times New Roman" w:hAnsi="Times New Roman" w:cs="Times New Roman"/>
          <w:sz w:val="28"/>
          <w:szCs w:val="28"/>
        </w:rPr>
        <w:footnoteReference w:id="51"/>
      </w:r>
    </w:p>
    <w:p w14:paraId="1ABD093C" w14:textId="77777777" w:rsidR="003B0740" w:rsidRPr="00DA2F48" w:rsidRDefault="003B0740" w:rsidP="00A32DA7">
      <w:pPr>
        <w:spacing w:before="80" w:line="276" w:lineRule="auto"/>
        <w:ind w:firstLine="567"/>
        <w:jc w:val="both"/>
        <w:rPr>
          <w:rFonts w:ascii="Times New Roman" w:hAnsi="Times New Roman" w:cs="Times New Roman"/>
          <w:b/>
          <w:sz w:val="28"/>
          <w:szCs w:val="28"/>
        </w:rPr>
      </w:pPr>
    </w:p>
    <w:p w14:paraId="0F0B00F3" w14:textId="1775BC14" w:rsidR="00D950F4" w:rsidRPr="00DA2F48" w:rsidRDefault="00D950F4" w:rsidP="00A32DA7">
      <w:pPr>
        <w:spacing w:before="80" w:line="276" w:lineRule="auto"/>
        <w:jc w:val="both"/>
        <w:rPr>
          <w:rFonts w:ascii="Times New Roman" w:hAnsi="Times New Roman" w:cs="Times New Roman"/>
          <w:b/>
          <w:sz w:val="28"/>
          <w:szCs w:val="28"/>
        </w:rPr>
      </w:pPr>
      <w:r w:rsidRPr="00DA2F48">
        <w:rPr>
          <w:rFonts w:ascii="Times New Roman" w:hAnsi="Times New Roman" w:cs="Times New Roman"/>
          <w:b/>
          <w:sz w:val="28"/>
          <w:szCs w:val="28"/>
        </w:rPr>
        <w:t xml:space="preserve">KẾT LUẬN </w:t>
      </w:r>
    </w:p>
    <w:p w14:paraId="6C09D869" w14:textId="63067C53" w:rsidR="009F2291" w:rsidRPr="00A32DA7" w:rsidRDefault="00D8739E" w:rsidP="00A32DA7">
      <w:pPr>
        <w:spacing w:before="80" w:line="276" w:lineRule="auto"/>
        <w:jc w:val="both"/>
        <w:rPr>
          <w:rFonts w:ascii="Times New Roman" w:hAnsi="Times New Roman" w:cs="Times New Roman"/>
          <w:sz w:val="28"/>
          <w:szCs w:val="28"/>
        </w:rPr>
      </w:pPr>
      <w:r w:rsidRPr="00A32DA7">
        <w:rPr>
          <w:rFonts w:ascii="Times New Roman" w:hAnsi="Times New Roman" w:cs="Times New Roman"/>
          <w:sz w:val="28"/>
          <w:szCs w:val="28"/>
        </w:rPr>
        <w:lastRenderedPageBreak/>
        <w:t xml:space="preserve">Mặc dù lập luận của Đức Giáo Hoàng Gioan </w:t>
      </w:r>
      <w:r w:rsidR="00BC12D9">
        <w:rPr>
          <w:rFonts w:ascii="Times New Roman" w:hAnsi="Times New Roman" w:cs="Times New Roman"/>
          <w:sz w:val="28"/>
          <w:szCs w:val="28"/>
        </w:rPr>
        <w:t>Phao–lô</w:t>
      </w:r>
      <w:r w:rsidRPr="00A32DA7">
        <w:rPr>
          <w:rFonts w:ascii="Times New Roman" w:hAnsi="Times New Roman" w:cs="Times New Roman"/>
          <w:sz w:val="28"/>
          <w:szCs w:val="28"/>
        </w:rPr>
        <w:t xml:space="preserve"> II trong </w:t>
      </w:r>
      <w:r w:rsidRPr="00A32DA7">
        <w:rPr>
          <w:rFonts w:ascii="Times New Roman" w:hAnsi="Times New Roman" w:cs="Times New Roman"/>
          <w:i/>
          <w:sz w:val="28"/>
          <w:szCs w:val="28"/>
        </w:rPr>
        <w:t xml:space="preserve">Evangelium Vitae </w:t>
      </w:r>
      <w:r w:rsidRPr="00A32DA7">
        <w:rPr>
          <w:rFonts w:ascii="Times New Roman" w:hAnsi="Times New Roman" w:cs="Times New Roman"/>
          <w:sz w:val="28"/>
          <w:szCs w:val="28"/>
        </w:rPr>
        <w:t xml:space="preserve">có thể được biện hộ bằng luật tự nhiên, nhưng đạo đức học căn bản trong lập luận của ngài có thể cùng một lúc đặt nền tảng trên nguồn mạch tối thượng của luân lý </w:t>
      </w:r>
      <w:r w:rsidR="00667E41">
        <w:rPr>
          <w:rFonts w:ascii="Times New Roman" w:hAnsi="Times New Roman" w:cs="Times New Roman"/>
          <w:sz w:val="28"/>
          <w:szCs w:val="28"/>
        </w:rPr>
        <w:t>–</w:t>
      </w:r>
      <w:r w:rsidRPr="00A32DA7">
        <w:rPr>
          <w:rFonts w:ascii="Times New Roman" w:hAnsi="Times New Roman" w:cs="Times New Roman"/>
          <w:sz w:val="28"/>
          <w:szCs w:val="28"/>
        </w:rPr>
        <w:t xml:space="preserve"> đó là Kinh Thánh, tức thiên luật hay mạc khải.</w:t>
      </w:r>
      <w:r w:rsidRPr="00A32DA7">
        <w:rPr>
          <w:rStyle w:val="FootnoteReference"/>
          <w:rFonts w:ascii="Times New Roman" w:hAnsi="Times New Roman" w:cs="Times New Roman"/>
          <w:sz w:val="28"/>
          <w:szCs w:val="28"/>
        </w:rPr>
        <w:footnoteReference w:id="52"/>
      </w:r>
      <w:r w:rsidRPr="00A32DA7">
        <w:rPr>
          <w:rFonts w:ascii="Times New Roman" w:hAnsi="Times New Roman" w:cs="Times New Roman"/>
          <w:sz w:val="28"/>
          <w:szCs w:val="28"/>
        </w:rPr>
        <w:t xml:space="preserve"> Đặc tính này rất khác với đặc tính trần thế và </w:t>
      </w:r>
      <w:r w:rsidR="00EC65E1">
        <w:rPr>
          <w:rFonts w:ascii="Times New Roman" w:hAnsi="Times New Roman" w:cs="Times New Roman"/>
          <w:sz w:val="28"/>
          <w:szCs w:val="28"/>
        </w:rPr>
        <w:t>xu hướng bài trừ</w:t>
      </w:r>
      <w:r w:rsidRPr="00A32DA7">
        <w:rPr>
          <w:rFonts w:ascii="Times New Roman" w:hAnsi="Times New Roman" w:cs="Times New Roman"/>
          <w:sz w:val="28"/>
          <w:szCs w:val="28"/>
        </w:rPr>
        <w:t xml:space="preserve"> tôn giáo của nhiều nền đạo đức sinh học hiện đại. Nhiều nhà đạo đức sinh học có thế giá nhất của thời đại chúng ta cũng không có được nguồn mạch tối thượng cho luân lý ngoài lý trí, ý chí, sự đồng tình và cả</w:t>
      </w:r>
      <w:r w:rsidR="003B0740">
        <w:rPr>
          <w:rFonts w:ascii="Times New Roman" w:hAnsi="Times New Roman" w:cs="Times New Roman"/>
          <w:sz w:val="28"/>
          <w:szCs w:val="28"/>
        </w:rPr>
        <w:t>m tính</w:t>
      </w:r>
      <w:r w:rsidRPr="00A32DA7">
        <w:rPr>
          <w:rFonts w:ascii="Times New Roman" w:hAnsi="Times New Roman" w:cs="Times New Roman"/>
          <w:sz w:val="28"/>
          <w:szCs w:val="28"/>
        </w:rPr>
        <w:t>.</w:t>
      </w:r>
      <w:r w:rsidRPr="00A32DA7">
        <w:rPr>
          <w:rStyle w:val="FootnoteReference"/>
          <w:rFonts w:ascii="Times New Roman" w:hAnsi="Times New Roman" w:cs="Times New Roman"/>
          <w:sz w:val="28"/>
          <w:szCs w:val="28"/>
        </w:rPr>
        <w:footnoteReference w:id="53"/>
      </w:r>
      <w:r w:rsidRPr="00A32DA7">
        <w:rPr>
          <w:rFonts w:ascii="Times New Roman" w:hAnsi="Times New Roman" w:cs="Times New Roman"/>
          <w:sz w:val="28"/>
          <w:szCs w:val="28"/>
        </w:rPr>
        <w:t xml:space="preserve"> Họ coi thường các luận cứ tôn giáo và không tin vào những người chủ trương các luận cứ tôn giáo. Cho dù người nào đó lập luận thuần về triết học (tức không trưng dẫn kinh Thánh, giáo huấn Giáo Hội hay các tư tưởng thần học) thì kết luận đưa ra cũng bị phủ nhận nếu người ấy là tín đồ của tôn giáo hay kết luận của người ấy hòa hợp với giáo huấn của Giáo Hội. Sứ điệp của </w:t>
      </w:r>
      <w:r w:rsidRPr="00A32DA7">
        <w:rPr>
          <w:rFonts w:ascii="Times New Roman" w:hAnsi="Times New Roman" w:cs="Times New Roman"/>
          <w:i/>
          <w:sz w:val="28"/>
          <w:szCs w:val="28"/>
        </w:rPr>
        <w:t>Evangelium Vitae</w:t>
      </w:r>
      <w:r w:rsidRPr="00A32DA7">
        <w:rPr>
          <w:rFonts w:ascii="Times New Roman" w:hAnsi="Times New Roman" w:cs="Times New Roman"/>
          <w:sz w:val="28"/>
          <w:szCs w:val="28"/>
        </w:rPr>
        <w:t xml:space="preserve"> rất rõ ràng, không lập lờ và không thỏa hiệp trong phương pháp lập luận. Sự sống con người có tính thánh thiêng; là tặng vật của Thiên Chúa; chúng ta là người quản lý sự sống chứ không phải là chủ của sự sống. Chúng ta không được phép chấm dứt sự số</w:t>
      </w:r>
      <w:r w:rsidR="00D950F4" w:rsidRPr="00A32DA7">
        <w:rPr>
          <w:rFonts w:ascii="Times New Roman" w:hAnsi="Times New Roman" w:cs="Times New Roman"/>
          <w:sz w:val="28"/>
          <w:szCs w:val="28"/>
        </w:rPr>
        <w:t xml:space="preserve">ng một cách tuỳ tiện, như chủ ý phá thai hay tiêm thuốc tử vong cho các bệnh nhân được chết êm dịu, </w:t>
      </w:r>
      <w:r w:rsidR="009F2291" w:rsidRPr="00A32DA7">
        <w:rPr>
          <w:rFonts w:ascii="Times New Roman" w:hAnsi="Times New Roman" w:cs="Times New Roman"/>
          <w:sz w:val="28"/>
          <w:szCs w:val="28"/>
        </w:rPr>
        <w:t xml:space="preserve">bằng hành vi an tử, </w:t>
      </w:r>
      <w:r w:rsidR="00D950F4" w:rsidRPr="00A32DA7">
        <w:rPr>
          <w:rFonts w:ascii="Times New Roman" w:hAnsi="Times New Roman" w:cs="Times New Roman"/>
          <w:sz w:val="28"/>
          <w:szCs w:val="28"/>
        </w:rPr>
        <w:t xml:space="preserve">cho dù có </w:t>
      </w:r>
      <w:r w:rsidRPr="00A32DA7">
        <w:rPr>
          <w:rFonts w:ascii="Times New Roman" w:hAnsi="Times New Roman" w:cs="Times New Roman"/>
          <w:sz w:val="28"/>
          <w:szCs w:val="28"/>
        </w:rPr>
        <w:t xml:space="preserve">những lý do hiển nhiên </w:t>
      </w:r>
      <w:r w:rsidR="009F2291" w:rsidRPr="00A32DA7">
        <w:rPr>
          <w:rFonts w:ascii="Times New Roman" w:hAnsi="Times New Roman" w:cs="Times New Roman"/>
          <w:sz w:val="28"/>
          <w:szCs w:val="28"/>
        </w:rPr>
        <w:t xml:space="preserve">và được xem như là hữu ích, ví dụ </w:t>
      </w:r>
      <w:r w:rsidRPr="00A32DA7">
        <w:rPr>
          <w:rFonts w:ascii="Times New Roman" w:hAnsi="Times New Roman" w:cs="Times New Roman"/>
          <w:sz w:val="28"/>
          <w:szCs w:val="28"/>
        </w:rPr>
        <w:t>như để giải thoát đau khổ</w:t>
      </w:r>
      <w:r w:rsidR="009F2291" w:rsidRPr="00A32DA7">
        <w:rPr>
          <w:rFonts w:ascii="Times New Roman" w:hAnsi="Times New Roman" w:cs="Times New Roman"/>
          <w:sz w:val="28"/>
          <w:szCs w:val="28"/>
        </w:rPr>
        <w:t xml:space="preserve"> cho bệnh nhân</w:t>
      </w:r>
      <w:r w:rsidRPr="00A32DA7">
        <w:rPr>
          <w:rFonts w:ascii="Times New Roman" w:hAnsi="Times New Roman" w:cs="Times New Roman"/>
          <w:sz w:val="28"/>
          <w:szCs w:val="28"/>
        </w:rPr>
        <w:t>. Chúng ta phải tôn trọng sự sống từ giai đoạn đầu tiên của quá trình phát triển</w:t>
      </w:r>
      <w:r w:rsidR="00EC65E1">
        <w:rPr>
          <w:rFonts w:ascii="Times New Roman" w:hAnsi="Times New Roman" w:cs="Times New Roman"/>
          <w:sz w:val="28"/>
          <w:szCs w:val="28"/>
        </w:rPr>
        <w:t>, ngay từ khi trứng được thụ tinh</w:t>
      </w:r>
      <w:r w:rsidRPr="00A32DA7">
        <w:rPr>
          <w:rFonts w:ascii="Times New Roman" w:hAnsi="Times New Roman" w:cs="Times New Roman"/>
          <w:sz w:val="28"/>
          <w:szCs w:val="28"/>
        </w:rPr>
        <w:t xml:space="preserve"> cho đến khi sự sống chấm dứt một cách tự</w:t>
      </w:r>
      <w:r w:rsidR="009F2291" w:rsidRPr="00A32DA7">
        <w:rPr>
          <w:rFonts w:ascii="Times New Roman" w:hAnsi="Times New Roman" w:cs="Times New Roman"/>
          <w:sz w:val="28"/>
          <w:szCs w:val="28"/>
        </w:rPr>
        <w:t xml:space="preserve"> nhiên. Vì thế, chúng ta không được phép kết liễu sự sống sớm hơn, cho dù là nhân danh lòng từ bi nhân ái.</w:t>
      </w:r>
      <w:r w:rsidRPr="00A32DA7">
        <w:rPr>
          <w:rFonts w:ascii="Times New Roman" w:hAnsi="Times New Roman" w:cs="Times New Roman"/>
          <w:sz w:val="28"/>
          <w:szCs w:val="28"/>
        </w:rPr>
        <w:t xml:space="preserve"> </w:t>
      </w:r>
      <w:r w:rsidR="009F2291" w:rsidRPr="00A32DA7">
        <w:rPr>
          <w:rFonts w:ascii="Times New Roman" w:hAnsi="Times New Roman" w:cs="Times New Roman"/>
          <w:sz w:val="28"/>
          <w:szCs w:val="28"/>
        </w:rPr>
        <w:t xml:space="preserve">Đây là giáo huấn chính thức của Giáo hội Công giáo được khẳng định trong huấn thị </w:t>
      </w:r>
      <w:r w:rsidR="009F2291" w:rsidRPr="0073483C">
        <w:rPr>
          <w:rFonts w:ascii="Times New Roman" w:hAnsi="Times New Roman" w:cs="Times New Roman"/>
          <w:b/>
          <w:i/>
          <w:color w:val="C00000"/>
          <w:sz w:val="28"/>
          <w:szCs w:val="28"/>
        </w:rPr>
        <w:t>Donum Vitae</w:t>
      </w:r>
      <w:r w:rsidR="009F2291" w:rsidRPr="0073483C">
        <w:rPr>
          <w:rFonts w:ascii="Times New Roman" w:hAnsi="Times New Roman" w:cs="Times New Roman"/>
          <w:i/>
          <w:color w:val="C00000"/>
          <w:sz w:val="28"/>
          <w:szCs w:val="28"/>
        </w:rPr>
        <w:t xml:space="preserve"> </w:t>
      </w:r>
      <w:r w:rsidR="009F2291" w:rsidRPr="00A32DA7">
        <w:rPr>
          <w:rFonts w:ascii="Times New Roman" w:hAnsi="Times New Roman" w:cs="Times New Roman"/>
          <w:i/>
          <w:sz w:val="28"/>
          <w:szCs w:val="28"/>
        </w:rPr>
        <w:t>(</w:t>
      </w:r>
      <w:r w:rsidR="00BC12D9">
        <w:rPr>
          <w:rFonts w:ascii="Times New Roman" w:hAnsi="Times New Roman" w:cs="Times New Roman"/>
          <w:b/>
          <w:i/>
          <w:sz w:val="28"/>
          <w:szCs w:val="28"/>
        </w:rPr>
        <w:t>Quà</w:t>
      </w:r>
      <w:r w:rsidR="009F2291" w:rsidRPr="00DA2F48">
        <w:rPr>
          <w:rFonts w:ascii="Times New Roman" w:hAnsi="Times New Roman" w:cs="Times New Roman"/>
          <w:b/>
          <w:i/>
          <w:sz w:val="28"/>
          <w:szCs w:val="28"/>
        </w:rPr>
        <w:t xml:space="preserve"> Tặng Sự Sống</w:t>
      </w:r>
      <w:r w:rsidR="009F2291" w:rsidRPr="00A32DA7">
        <w:rPr>
          <w:rFonts w:ascii="Times New Roman" w:hAnsi="Times New Roman" w:cs="Times New Roman"/>
          <w:i/>
          <w:sz w:val="28"/>
          <w:szCs w:val="28"/>
        </w:rPr>
        <w:t>)</w:t>
      </w:r>
      <w:r w:rsidR="009F2291" w:rsidRPr="00A32DA7">
        <w:rPr>
          <w:rFonts w:ascii="Times New Roman" w:hAnsi="Times New Roman" w:cs="Times New Roman"/>
          <w:sz w:val="28"/>
          <w:szCs w:val="28"/>
        </w:rPr>
        <w:t xml:space="preserve"> do Thánh Bộ Giáo Lý Đức Tin ban hành năm 1987:</w:t>
      </w:r>
    </w:p>
    <w:p w14:paraId="10D2676D" w14:textId="77777777" w:rsidR="00EC65E1" w:rsidRPr="00A32DA7" w:rsidRDefault="00EC65E1" w:rsidP="00EC65E1">
      <w:pPr>
        <w:spacing w:before="80" w:line="276" w:lineRule="auto"/>
        <w:ind w:left="567"/>
        <w:jc w:val="both"/>
        <w:rPr>
          <w:rFonts w:ascii="Times New Roman" w:hAnsi="Times New Roman" w:cs="Times New Roman"/>
          <w:sz w:val="28"/>
          <w:szCs w:val="28"/>
        </w:rPr>
      </w:pPr>
      <w:r w:rsidRPr="00A32DA7">
        <w:rPr>
          <w:rFonts w:ascii="Times New Roman" w:hAnsi="Times New Roman" w:cs="Times New Roman"/>
          <w:sz w:val="28"/>
          <w:szCs w:val="28"/>
        </w:rPr>
        <w:t>Từ lúc tượng thai, sự sống của mỗi con người phải được tôn trọng một cách tuyệt đối, vì con người là thụ tạo duy nhất trên trầ</w:t>
      </w:r>
      <w:r>
        <w:rPr>
          <w:rFonts w:ascii="Times New Roman" w:hAnsi="Times New Roman" w:cs="Times New Roman"/>
          <w:sz w:val="28"/>
          <w:szCs w:val="28"/>
        </w:rPr>
        <w:t>n gian mà Thiên Chúa đã “</w:t>
      </w:r>
      <w:r w:rsidRPr="00A32DA7">
        <w:rPr>
          <w:rFonts w:ascii="Times New Roman" w:hAnsi="Times New Roman" w:cs="Times New Roman"/>
          <w:sz w:val="28"/>
          <w:szCs w:val="28"/>
        </w:rPr>
        <w:t>muố</w:t>
      </w:r>
      <w:r>
        <w:rPr>
          <w:rFonts w:ascii="Times New Roman" w:hAnsi="Times New Roman" w:cs="Times New Roman"/>
          <w:sz w:val="28"/>
          <w:szCs w:val="28"/>
        </w:rPr>
        <w:t>n cho chính Ngài”</w:t>
      </w:r>
      <w:r w:rsidRPr="00A32DA7">
        <w:rPr>
          <w:rFonts w:ascii="Times New Roman" w:hAnsi="Times New Roman" w:cs="Times New Roman"/>
          <w:sz w:val="28"/>
          <w:szCs w:val="28"/>
        </w:rPr>
        <w:t xml:space="preserve"> (16) và tâm linh của mỗi con người đượ</w:t>
      </w:r>
      <w:r>
        <w:rPr>
          <w:rFonts w:ascii="Times New Roman" w:hAnsi="Times New Roman" w:cs="Times New Roman"/>
          <w:sz w:val="28"/>
          <w:szCs w:val="28"/>
        </w:rPr>
        <w:t>c Thiên Chúa “</w:t>
      </w:r>
      <w:r w:rsidRPr="00A32DA7">
        <w:rPr>
          <w:rFonts w:ascii="Times New Roman" w:hAnsi="Times New Roman" w:cs="Times New Roman"/>
          <w:sz w:val="28"/>
          <w:szCs w:val="28"/>
        </w:rPr>
        <w:t>tác tạo tức thờ</w:t>
      </w:r>
      <w:r>
        <w:rPr>
          <w:rFonts w:ascii="Times New Roman" w:hAnsi="Times New Roman" w:cs="Times New Roman"/>
          <w:sz w:val="28"/>
          <w:szCs w:val="28"/>
        </w:rPr>
        <w:t>i”</w:t>
      </w:r>
      <w:r w:rsidRPr="00A32DA7">
        <w:rPr>
          <w:rFonts w:ascii="Times New Roman" w:hAnsi="Times New Roman" w:cs="Times New Roman"/>
          <w:sz w:val="28"/>
          <w:szCs w:val="28"/>
        </w:rPr>
        <w:t>(17); toàn bộ hữu thể con người mang hình ảnh của Đấng Tạo Hoá. Sự sống con người là thánh thiêng vì ngay từ đầu nó đã chứa đự</w:t>
      </w:r>
      <w:r>
        <w:rPr>
          <w:rFonts w:ascii="Times New Roman" w:hAnsi="Times New Roman" w:cs="Times New Roman"/>
          <w:sz w:val="28"/>
          <w:szCs w:val="28"/>
        </w:rPr>
        <w:t>ng “</w:t>
      </w:r>
      <w:r w:rsidRPr="00A32DA7">
        <w:rPr>
          <w:rFonts w:ascii="Times New Roman" w:hAnsi="Times New Roman" w:cs="Times New Roman"/>
          <w:sz w:val="28"/>
          <w:szCs w:val="28"/>
        </w:rPr>
        <w:t>hành động sáng tạo củ</w:t>
      </w:r>
      <w:r>
        <w:rPr>
          <w:rFonts w:ascii="Times New Roman" w:hAnsi="Times New Roman" w:cs="Times New Roman"/>
          <w:sz w:val="28"/>
          <w:szCs w:val="28"/>
        </w:rPr>
        <w:t>a Thiên Chúa”</w:t>
      </w:r>
      <w:r w:rsidRPr="00A32DA7">
        <w:rPr>
          <w:rFonts w:ascii="Times New Roman" w:hAnsi="Times New Roman" w:cs="Times New Roman"/>
          <w:sz w:val="28"/>
          <w:szCs w:val="28"/>
        </w:rPr>
        <w:t xml:space="preserve"> (18) và nó mãi muôn đời có liên hệ đặc biệt với Đấng Tạo Hóa, cứu cánh duy nhất của nó. (19) Duy một mình Thiên Chúa là Chủ tể sự sống từ </w:t>
      </w:r>
      <w:r w:rsidRPr="00A32DA7">
        <w:rPr>
          <w:rFonts w:ascii="Times New Roman" w:hAnsi="Times New Roman" w:cs="Times New Roman"/>
          <w:sz w:val="28"/>
          <w:szCs w:val="28"/>
        </w:rPr>
        <w:lastRenderedPageBreak/>
        <w:t>khi nó khởi đầu đến khi nó chấm dứt: không ai trong bất cứ hoàn cảnh nào được cho mình cái quyền hủy hoại trực tiếp một con người vô tộ</w:t>
      </w:r>
      <w:r>
        <w:rPr>
          <w:rFonts w:ascii="Times New Roman" w:hAnsi="Times New Roman" w:cs="Times New Roman"/>
          <w:sz w:val="28"/>
          <w:szCs w:val="28"/>
        </w:rPr>
        <w:t>i (20).</w:t>
      </w:r>
      <w:r w:rsidRPr="00A32DA7">
        <w:rPr>
          <w:rStyle w:val="FootnoteReference"/>
          <w:rFonts w:ascii="Times New Roman" w:hAnsi="Times New Roman" w:cs="Times New Roman"/>
          <w:sz w:val="28"/>
          <w:szCs w:val="28"/>
        </w:rPr>
        <w:footnoteReference w:id="54"/>
      </w:r>
    </w:p>
    <w:p w14:paraId="303FE865" w14:textId="77777777" w:rsidR="00DA2F48" w:rsidRDefault="00DA2F48" w:rsidP="00DA2F48">
      <w:pPr>
        <w:spacing w:after="120" w:line="276" w:lineRule="auto"/>
        <w:rPr>
          <w:rFonts w:ascii="Times New Roman" w:hAnsi="Times New Roman" w:cs="Times New Roman"/>
          <w:b/>
          <w:color w:val="FF0000"/>
          <w:sz w:val="32"/>
          <w:szCs w:val="28"/>
        </w:rPr>
      </w:pPr>
    </w:p>
    <w:p w14:paraId="08296158" w14:textId="33C5399C" w:rsidR="00DA2F48" w:rsidRDefault="00DA2F48" w:rsidP="00DA2F48">
      <w:pPr>
        <w:spacing w:after="120" w:line="276" w:lineRule="auto"/>
        <w:rPr>
          <w:rFonts w:ascii="Times New Roman" w:hAnsi="Times New Roman" w:cs="Times New Roman"/>
          <w:b/>
          <w:color w:val="FF0000"/>
          <w:sz w:val="32"/>
          <w:szCs w:val="28"/>
        </w:rPr>
      </w:pPr>
      <w:r w:rsidRPr="00DA2F48">
        <w:rPr>
          <w:rFonts w:ascii="Times New Roman" w:hAnsi="Times New Roman" w:cs="Times New Roman"/>
          <w:b/>
          <w:color w:val="FF0000"/>
          <w:sz w:val="32"/>
          <w:szCs w:val="28"/>
        </w:rPr>
        <w:t>Lm Trần Mạnh Hùng</w:t>
      </w:r>
      <w:r>
        <w:rPr>
          <w:rFonts w:ascii="Times New Roman" w:hAnsi="Times New Roman" w:cs="Times New Roman"/>
          <w:b/>
          <w:color w:val="FF0000"/>
          <w:sz w:val="32"/>
          <w:szCs w:val="28"/>
        </w:rPr>
        <w:t>, STD.</w:t>
      </w:r>
    </w:p>
    <w:p w14:paraId="47FEEE13" w14:textId="46764DEC" w:rsidR="00DA2F48" w:rsidRPr="00DA2F48" w:rsidRDefault="00DA2F48" w:rsidP="00DA2F48">
      <w:pPr>
        <w:spacing w:after="120" w:line="276" w:lineRule="auto"/>
        <w:rPr>
          <w:rFonts w:ascii="Times New Roman" w:hAnsi="Times New Roman" w:cs="Times New Roman"/>
          <w:b/>
          <w:color w:val="002060"/>
          <w:sz w:val="32"/>
          <w:szCs w:val="28"/>
        </w:rPr>
      </w:pPr>
      <w:r w:rsidRPr="00DA2F48">
        <w:rPr>
          <w:rFonts w:ascii="Times New Roman" w:hAnsi="Times New Roman" w:cs="Times New Roman"/>
          <w:b/>
          <w:color w:val="002060"/>
          <w:sz w:val="32"/>
          <w:szCs w:val="28"/>
        </w:rPr>
        <w:t xml:space="preserve">Tác giả giữ bản quyền </w:t>
      </w:r>
      <w:r w:rsidR="00667E41">
        <w:rPr>
          <w:rFonts w:ascii="Times New Roman" w:hAnsi="Times New Roman" w:cs="Times New Roman"/>
          <w:b/>
          <w:color w:val="002060"/>
          <w:sz w:val="32"/>
          <w:szCs w:val="28"/>
        </w:rPr>
        <w:t>–</w:t>
      </w:r>
      <w:r w:rsidRPr="00DA2F48">
        <w:rPr>
          <w:rFonts w:ascii="Times New Roman" w:hAnsi="Times New Roman" w:cs="Times New Roman"/>
          <w:b/>
          <w:color w:val="002060"/>
          <w:sz w:val="32"/>
          <w:szCs w:val="28"/>
        </w:rPr>
        <w:t xml:space="preserve"> Copyright©2021 by the Author.</w:t>
      </w:r>
    </w:p>
    <w:p w14:paraId="467D31D2" w14:textId="5F65E708" w:rsidR="00A32DA7" w:rsidRDefault="008B667D" w:rsidP="00DA2F48">
      <w:pPr>
        <w:spacing w:before="80" w:line="276" w:lineRule="auto"/>
        <w:rPr>
          <w:rFonts w:ascii="Times New Roman" w:hAnsi="Times New Roman" w:cs="Times New Roman"/>
          <w:bCs/>
          <w:sz w:val="28"/>
          <w:szCs w:val="28"/>
        </w:rPr>
      </w:pPr>
      <w:r>
        <w:rPr>
          <w:rFonts w:ascii="Times New Roman" w:hAnsi="Times New Roman" w:cs="Times New Roman"/>
          <w:bCs/>
          <w:sz w:val="28"/>
          <w:szCs w:val="28"/>
        </w:rPr>
        <w:t xml:space="preserve">Email: </w:t>
      </w:r>
      <w:hyperlink r:id="rId12" w:history="1">
        <w:r w:rsidRPr="00885C06">
          <w:rPr>
            <w:rStyle w:val="Hyperlink"/>
            <w:rFonts w:ascii="Times New Roman" w:hAnsi="Times New Roman" w:cs="Times New Roman"/>
            <w:bCs/>
            <w:sz w:val="28"/>
            <w:szCs w:val="28"/>
          </w:rPr>
          <w:t>baivietcuahung@gmail.com</w:t>
        </w:r>
      </w:hyperlink>
    </w:p>
    <w:p w14:paraId="5D7A35F8" w14:textId="77777777" w:rsidR="008B667D" w:rsidRDefault="008B667D" w:rsidP="00DA2F48">
      <w:pPr>
        <w:spacing w:before="80" w:line="276" w:lineRule="auto"/>
        <w:rPr>
          <w:rFonts w:ascii="Times New Roman" w:hAnsi="Times New Roman" w:cs="Times New Roman"/>
          <w:bCs/>
          <w:sz w:val="28"/>
          <w:szCs w:val="28"/>
        </w:rPr>
      </w:pPr>
    </w:p>
    <w:sectPr w:rsidR="008B667D" w:rsidSect="008E0790">
      <w:headerReference w:type="default" r:id="rId1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A7837" w14:textId="77777777" w:rsidR="00FF43B8" w:rsidRDefault="00FF43B8" w:rsidP="005726AE">
      <w:pPr>
        <w:spacing w:after="0" w:line="240" w:lineRule="auto"/>
      </w:pPr>
      <w:r>
        <w:separator/>
      </w:r>
    </w:p>
  </w:endnote>
  <w:endnote w:type="continuationSeparator" w:id="0">
    <w:p w14:paraId="40098A23" w14:textId="77777777" w:rsidR="00FF43B8" w:rsidRDefault="00FF43B8" w:rsidP="0057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74ED" w14:textId="77777777" w:rsidR="00FF43B8" w:rsidRDefault="00FF43B8" w:rsidP="005726AE">
      <w:pPr>
        <w:spacing w:after="0" w:line="240" w:lineRule="auto"/>
      </w:pPr>
      <w:r>
        <w:separator/>
      </w:r>
    </w:p>
  </w:footnote>
  <w:footnote w:type="continuationSeparator" w:id="0">
    <w:p w14:paraId="5DF14138" w14:textId="77777777" w:rsidR="00FF43B8" w:rsidRDefault="00FF43B8" w:rsidP="005726AE">
      <w:pPr>
        <w:spacing w:after="0" w:line="240" w:lineRule="auto"/>
      </w:pPr>
      <w:r>
        <w:continuationSeparator/>
      </w:r>
    </w:p>
  </w:footnote>
  <w:footnote w:id="1">
    <w:p w14:paraId="6FEF4811" w14:textId="66CFF2BA" w:rsidR="00C81829" w:rsidRPr="00EC65E1" w:rsidRDefault="00C81829" w:rsidP="00C81829">
      <w:pPr>
        <w:pStyle w:val="FootnoteText"/>
        <w:rPr>
          <w:rFonts w:ascii="Times New Roman" w:hAnsi="Times New Roman" w:cs="Times New Roman"/>
          <w:sz w:val="24"/>
          <w:szCs w:val="24"/>
          <w:lang w:val="en-AU"/>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w:t>
      </w:r>
      <w:r w:rsidRPr="00EC65E1">
        <w:rPr>
          <w:rFonts w:ascii="Times New Roman" w:hAnsi="Times New Roman" w:cs="Times New Roman"/>
          <w:sz w:val="24"/>
          <w:szCs w:val="24"/>
          <w:lang w:val="en-AU"/>
        </w:rPr>
        <w:t xml:space="preserve">. Human Dignity: </w:t>
      </w:r>
      <w:r w:rsidRPr="00EC65E1">
        <w:rPr>
          <w:rFonts w:ascii="Times New Roman" w:hAnsi="Times New Roman" w:cs="Times New Roman"/>
          <w:sz w:val="24"/>
          <w:szCs w:val="24"/>
        </w:rPr>
        <w:t>phẩm giá con người hay còn gọi là nhân phẩm.</w:t>
      </w:r>
    </w:p>
  </w:footnote>
  <w:footnote w:id="2">
    <w:p w14:paraId="48040211" w14:textId="76E03295" w:rsidR="0069377A" w:rsidRPr="00EC65E1" w:rsidRDefault="0069377A">
      <w:pPr>
        <w:pStyle w:val="FootnoteText"/>
        <w:rPr>
          <w:rFonts w:ascii="Times New Roman" w:hAnsi="Times New Roman" w:cs="Times New Roman"/>
          <w:sz w:val="24"/>
          <w:szCs w:val="24"/>
          <w:lang w:val="en-AU"/>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w:t>
      </w:r>
      <w:r w:rsidRPr="00EC65E1">
        <w:rPr>
          <w:rFonts w:ascii="Times New Roman" w:hAnsi="Times New Roman" w:cs="Times New Roman"/>
          <w:sz w:val="24"/>
          <w:szCs w:val="24"/>
          <w:lang w:val="en-AU"/>
        </w:rPr>
        <w:t>. Danh xưng Đức Giáo Hoàng hay Đức Thánh Cha sử dụng trong tài liệu này đều đồng nghĩa như nhau.</w:t>
      </w:r>
      <w:r w:rsidR="00D05D94" w:rsidRPr="00D05D94">
        <w:rPr>
          <w:rFonts w:ascii="Times New Roman" w:hAnsi="Times New Roman" w:cs="Times New Roman"/>
          <w:noProof/>
          <w:sz w:val="28"/>
          <w:szCs w:val="28"/>
          <w:lang w:val="en-AU" w:eastAsia="en-AU"/>
        </w:rPr>
        <w:t xml:space="preserve"> </w:t>
      </w:r>
    </w:p>
  </w:footnote>
  <w:footnote w:id="3">
    <w:p w14:paraId="1118E1D4" w14:textId="049591CB"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Ví dụ, John Paul II, </w:t>
      </w:r>
      <w:r w:rsidRPr="00EC65E1">
        <w:rPr>
          <w:rFonts w:ascii="Times New Roman" w:hAnsi="Times New Roman" w:cs="Times New Roman"/>
          <w:i/>
          <w:sz w:val="24"/>
          <w:szCs w:val="24"/>
        </w:rPr>
        <w:t xml:space="preserve">Crossing the Threshold of Hope </w:t>
      </w:r>
      <w:r w:rsidR="00667E41">
        <w:rPr>
          <w:rFonts w:ascii="Times New Roman" w:hAnsi="Times New Roman" w:cs="Times New Roman"/>
          <w:i/>
          <w:sz w:val="24"/>
          <w:szCs w:val="24"/>
        </w:rPr>
        <w:t>–</w:t>
      </w:r>
      <w:r w:rsidRPr="00EC65E1">
        <w:rPr>
          <w:rFonts w:ascii="Times New Roman" w:hAnsi="Times New Roman" w:cs="Times New Roman"/>
          <w:i/>
          <w:sz w:val="24"/>
          <w:szCs w:val="24"/>
        </w:rPr>
        <w:t xml:space="preserve"> Bước Qua Ngưỡng Cửa Hy Vọng</w:t>
      </w:r>
      <w:r w:rsidRPr="00EC65E1">
        <w:rPr>
          <w:rFonts w:ascii="Times New Roman" w:hAnsi="Times New Roman" w:cs="Times New Roman"/>
          <w:sz w:val="24"/>
          <w:szCs w:val="24"/>
        </w:rPr>
        <w:t>.</w:t>
      </w:r>
      <w:r w:rsidRPr="00EC65E1">
        <w:rPr>
          <w:rFonts w:ascii="Times New Roman" w:hAnsi="Times New Roman" w:cs="Times New Roman"/>
          <w:i/>
          <w:sz w:val="24"/>
          <w:szCs w:val="24"/>
        </w:rPr>
        <w:t xml:space="preserve"> </w:t>
      </w:r>
      <w:r w:rsidRPr="00EC65E1">
        <w:rPr>
          <w:rFonts w:ascii="Times New Roman" w:hAnsi="Times New Roman" w:cs="Times New Roman"/>
          <w:sz w:val="24"/>
          <w:szCs w:val="24"/>
        </w:rPr>
        <w:t xml:space="preserve">(New York: Alfred Knopf, 1994); </w:t>
      </w:r>
      <w:r w:rsidRPr="00EC65E1">
        <w:rPr>
          <w:rFonts w:ascii="Times New Roman" w:hAnsi="Times New Roman" w:cs="Times New Roman"/>
          <w:i/>
          <w:sz w:val="24"/>
          <w:szCs w:val="24"/>
        </w:rPr>
        <w:t xml:space="preserve">Redemptoris Hominis [Đấng Cứu Chuộc Con Người], số 10, </w:t>
      </w:r>
      <w:r w:rsidRPr="00EC65E1">
        <w:rPr>
          <w:rFonts w:ascii="Times New Roman" w:hAnsi="Times New Roman" w:cs="Times New Roman"/>
          <w:sz w:val="24"/>
          <w:szCs w:val="24"/>
        </w:rPr>
        <w:t>Thông Điệp, ngày 4</w:t>
      </w:r>
      <w:r w:rsidR="00672A2A">
        <w:rPr>
          <w:rFonts w:ascii="Times New Roman" w:hAnsi="Times New Roman" w:cs="Times New Roman"/>
          <w:sz w:val="24"/>
          <w:szCs w:val="24"/>
        </w:rPr>
        <w:t>/3/</w:t>
      </w:r>
      <w:r w:rsidRPr="00EC65E1">
        <w:rPr>
          <w:rFonts w:ascii="Times New Roman" w:hAnsi="Times New Roman" w:cs="Times New Roman"/>
          <w:sz w:val="24"/>
          <w:szCs w:val="24"/>
        </w:rPr>
        <w:t xml:space="preserve">1979,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24 (1979): 97</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147; </w:t>
      </w:r>
      <w:r w:rsidRPr="00EC65E1">
        <w:rPr>
          <w:rFonts w:ascii="Times New Roman" w:hAnsi="Times New Roman" w:cs="Times New Roman"/>
          <w:i/>
          <w:sz w:val="24"/>
          <w:szCs w:val="24"/>
        </w:rPr>
        <w:t>Christifideles Laici [Người Tín Hữu Giáo Dân]</w:t>
      </w:r>
      <w:r w:rsidRPr="00EC65E1">
        <w:rPr>
          <w:rFonts w:ascii="Times New Roman" w:hAnsi="Times New Roman" w:cs="Times New Roman"/>
          <w:sz w:val="24"/>
          <w:szCs w:val="24"/>
        </w:rPr>
        <w:t>, số 38, Tông Huấn, ngày 30</w:t>
      </w:r>
      <w:r w:rsidR="00667E41">
        <w:rPr>
          <w:rFonts w:ascii="Times New Roman" w:hAnsi="Times New Roman" w:cs="Times New Roman"/>
          <w:sz w:val="24"/>
          <w:szCs w:val="24"/>
        </w:rPr>
        <w:t>/12/</w:t>
      </w:r>
      <w:r w:rsidRPr="00EC65E1">
        <w:rPr>
          <w:rFonts w:ascii="Times New Roman" w:hAnsi="Times New Roman" w:cs="Times New Roman"/>
          <w:sz w:val="24"/>
          <w:szCs w:val="24"/>
        </w:rPr>
        <w:t xml:space="preserve">1988,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34 (1989): 1103</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1168; </w:t>
      </w:r>
      <w:r w:rsidRPr="00EC65E1">
        <w:rPr>
          <w:rFonts w:ascii="Times New Roman" w:hAnsi="Times New Roman" w:cs="Times New Roman"/>
          <w:i/>
          <w:sz w:val="24"/>
          <w:szCs w:val="24"/>
        </w:rPr>
        <w:t xml:space="preserve">Centesimus Annus </w:t>
      </w:r>
      <w:r w:rsidRPr="00EC65E1">
        <w:rPr>
          <w:rFonts w:ascii="Times New Roman" w:hAnsi="Times New Roman" w:cs="Times New Roman"/>
          <w:sz w:val="24"/>
          <w:szCs w:val="24"/>
        </w:rPr>
        <w:t>(Đệ Bách Niên), số 39, Thông Điệp Xã Hội, ngày 2</w:t>
      </w:r>
      <w:r w:rsidR="00667E41">
        <w:rPr>
          <w:rFonts w:ascii="Times New Roman" w:hAnsi="Times New Roman" w:cs="Times New Roman"/>
          <w:sz w:val="24"/>
          <w:szCs w:val="24"/>
        </w:rPr>
        <w:t>/5/</w:t>
      </w:r>
      <w:r w:rsidRPr="00EC65E1">
        <w:rPr>
          <w:rFonts w:ascii="Times New Roman" w:hAnsi="Times New Roman" w:cs="Times New Roman"/>
          <w:sz w:val="24"/>
          <w:szCs w:val="24"/>
        </w:rPr>
        <w:t xml:space="preserve">1991,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36 (1991): 273</w:t>
      </w:r>
      <w:r w:rsidR="00667E41">
        <w:rPr>
          <w:rFonts w:ascii="Times New Roman" w:hAnsi="Times New Roman" w:cs="Times New Roman"/>
          <w:sz w:val="24"/>
          <w:szCs w:val="24"/>
        </w:rPr>
        <w:t>–</w:t>
      </w:r>
      <w:r w:rsidRPr="00EC65E1">
        <w:rPr>
          <w:rFonts w:ascii="Times New Roman" w:hAnsi="Times New Roman" w:cs="Times New Roman"/>
          <w:sz w:val="24"/>
          <w:szCs w:val="24"/>
        </w:rPr>
        <w:t>310.</w:t>
      </w:r>
    </w:p>
    <w:p w14:paraId="029C3C2A"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4">
    <w:p w14:paraId="3EBCC8F0" w14:textId="77777777"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i/>
          <w:sz w:val="24"/>
          <w:szCs w:val="24"/>
        </w:rPr>
        <w:t xml:space="preserve">America </w:t>
      </w:r>
      <w:r w:rsidRPr="00EC65E1">
        <w:rPr>
          <w:rFonts w:ascii="Times New Roman" w:hAnsi="Times New Roman" w:cs="Times New Roman"/>
          <w:sz w:val="24"/>
          <w:szCs w:val="24"/>
        </w:rPr>
        <w:t>141 (1979): 185.</w:t>
      </w:r>
    </w:p>
  </w:footnote>
  <w:footnote w:id="5">
    <w:p w14:paraId="6B756313" w14:textId="77777777" w:rsidR="00A32DA7" w:rsidRPr="00EC65E1" w:rsidRDefault="00A32DA7" w:rsidP="00A32DA7">
      <w:pPr>
        <w:pStyle w:val="FootnoteText"/>
        <w:jc w:val="both"/>
        <w:rPr>
          <w:rFonts w:ascii="Times New Roman" w:hAnsi="Times New Roman" w:cs="Times New Roman"/>
          <w:sz w:val="24"/>
          <w:szCs w:val="24"/>
        </w:rPr>
      </w:pPr>
    </w:p>
    <w:p w14:paraId="1166B01D" w14:textId="15422F16"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i/>
          <w:sz w:val="24"/>
          <w:szCs w:val="24"/>
        </w:rPr>
        <w:t xml:space="preserve">Origins </w:t>
      </w:r>
      <w:r w:rsidRPr="00EC65E1">
        <w:rPr>
          <w:rFonts w:ascii="Times New Roman" w:hAnsi="Times New Roman" w:cs="Times New Roman"/>
          <w:sz w:val="24"/>
          <w:szCs w:val="24"/>
        </w:rPr>
        <w:t>9 (1979): 262. Tham chiế</w:t>
      </w:r>
      <w:r w:rsidR="00F85F66" w:rsidRPr="00EC65E1">
        <w:rPr>
          <w:rFonts w:ascii="Times New Roman" w:hAnsi="Times New Roman" w:cs="Times New Roman"/>
          <w:sz w:val="24"/>
          <w:szCs w:val="24"/>
        </w:rPr>
        <w:t>u Richard A. McCormick, S.J., “</w:t>
      </w:r>
      <w:r w:rsidRPr="00EC65E1">
        <w:rPr>
          <w:rFonts w:ascii="Times New Roman" w:hAnsi="Times New Roman" w:cs="Times New Roman"/>
          <w:sz w:val="24"/>
          <w:szCs w:val="24"/>
        </w:rPr>
        <w:t xml:space="preserve">Notes </w:t>
      </w:r>
      <w:r w:rsidR="00F85F66" w:rsidRPr="00EC65E1">
        <w:rPr>
          <w:rFonts w:ascii="Times New Roman" w:hAnsi="Times New Roman" w:cs="Times New Roman"/>
          <w:sz w:val="24"/>
          <w:szCs w:val="24"/>
        </w:rPr>
        <w:t>on Moral Theology: 1979.”</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Theological Studies </w:t>
      </w:r>
      <w:r w:rsidRPr="00EC65E1">
        <w:rPr>
          <w:rFonts w:ascii="Times New Roman" w:hAnsi="Times New Roman" w:cs="Times New Roman"/>
          <w:sz w:val="24"/>
          <w:szCs w:val="24"/>
        </w:rPr>
        <w:t>41 (Tháng 3/1980): 98</w:t>
      </w:r>
      <w:r w:rsidR="00667E41">
        <w:rPr>
          <w:rFonts w:ascii="Times New Roman" w:hAnsi="Times New Roman" w:cs="Times New Roman"/>
          <w:sz w:val="24"/>
          <w:szCs w:val="24"/>
        </w:rPr>
        <w:t>–</w:t>
      </w:r>
      <w:r w:rsidRPr="00EC65E1">
        <w:rPr>
          <w:rFonts w:ascii="Times New Roman" w:hAnsi="Times New Roman" w:cs="Times New Roman"/>
          <w:sz w:val="24"/>
          <w:szCs w:val="24"/>
        </w:rPr>
        <w:t>99.</w:t>
      </w:r>
    </w:p>
    <w:p w14:paraId="2B7F04B4"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6">
    <w:p w14:paraId="42E441C3" w14:textId="46EE7B63"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Gioan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II, </w:t>
      </w:r>
      <w:r w:rsidRPr="00EC65E1">
        <w:rPr>
          <w:rFonts w:ascii="Times New Roman" w:hAnsi="Times New Roman" w:cs="Times New Roman"/>
          <w:i/>
          <w:sz w:val="24"/>
          <w:szCs w:val="24"/>
        </w:rPr>
        <w:t>Evangelium Vitae: Giá Trị</w:t>
      </w:r>
      <w:r w:rsidR="00F85F66" w:rsidRPr="00EC65E1">
        <w:rPr>
          <w:rFonts w:ascii="Times New Roman" w:hAnsi="Times New Roman" w:cs="Times New Roman"/>
          <w:i/>
          <w:sz w:val="24"/>
          <w:szCs w:val="24"/>
        </w:rPr>
        <w:t xml:space="preserve"> v</w:t>
      </w:r>
      <w:r w:rsidRPr="00EC65E1">
        <w:rPr>
          <w:rFonts w:ascii="Times New Roman" w:hAnsi="Times New Roman" w:cs="Times New Roman"/>
          <w:i/>
          <w:sz w:val="24"/>
          <w:szCs w:val="24"/>
        </w:rPr>
        <w:t xml:space="preserve">à Tính Bất Khả Xâm Phạm Của Sự Sống Con Người. </w:t>
      </w:r>
      <w:r w:rsidRPr="00EC65E1">
        <w:rPr>
          <w:rFonts w:ascii="Times New Roman" w:hAnsi="Times New Roman" w:cs="Times New Roman"/>
          <w:sz w:val="24"/>
          <w:szCs w:val="24"/>
        </w:rPr>
        <w:t>Thông điệp ngày 25</w:t>
      </w:r>
      <w:r w:rsidR="00667E41">
        <w:rPr>
          <w:rFonts w:ascii="Times New Roman" w:hAnsi="Times New Roman" w:cs="Times New Roman"/>
          <w:sz w:val="24"/>
          <w:szCs w:val="24"/>
        </w:rPr>
        <w:t>/3/</w:t>
      </w:r>
      <w:r w:rsidRPr="00EC65E1">
        <w:rPr>
          <w:rFonts w:ascii="Times New Roman" w:hAnsi="Times New Roman" w:cs="Times New Roman"/>
          <w:sz w:val="24"/>
          <w:szCs w:val="24"/>
        </w:rPr>
        <w:t xml:space="preserve">1995. Bản tiếng Anh </w:t>
      </w:r>
      <w:r w:rsidRPr="00EC65E1">
        <w:rPr>
          <w:rFonts w:ascii="Times New Roman" w:hAnsi="Times New Roman" w:cs="Times New Roman"/>
          <w:i/>
          <w:sz w:val="24"/>
          <w:szCs w:val="24"/>
        </w:rPr>
        <w:t xml:space="preserve">Evangelium Vitae: On the Value and Inviolability of Human Life. </w:t>
      </w:r>
      <w:r w:rsidRPr="00EC65E1">
        <w:rPr>
          <w:rFonts w:ascii="Times New Roman" w:hAnsi="Times New Roman" w:cs="Times New Roman"/>
          <w:sz w:val="24"/>
          <w:szCs w:val="24"/>
        </w:rPr>
        <w:t xml:space="preserve">(Vatican City: Librebria Editrice Vaticana, 1995), </w:t>
      </w:r>
      <w:r w:rsidRPr="00EC65E1">
        <w:rPr>
          <w:rFonts w:ascii="Times New Roman" w:hAnsi="Times New Roman" w:cs="Times New Roman"/>
          <w:i/>
          <w:sz w:val="24"/>
          <w:szCs w:val="24"/>
        </w:rPr>
        <w:t xml:space="preserve">AAS </w:t>
      </w:r>
      <w:r w:rsidRPr="00EC65E1">
        <w:rPr>
          <w:rFonts w:ascii="Times New Roman" w:hAnsi="Times New Roman" w:cs="Times New Roman"/>
          <w:sz w:val="24"/>
          <w:szCs w:val="24"/>
        </w:rPr>
        <w:t>87 (1995): 401</w:t>
      </w:r>
      <w:r w:rsidR="00667E41">
        <w:rPr>
          <w:rFonts w:ascii="Times New Roman" w:hAnsi="Times New Roman" w:cs="Times New Roman"/>
          <w:sz w:val="24"/>
          <w:szCs w:val="24"/>
        </w:rPr>
        <w:t>–</w:t>
      </w:r>
      <w:r w:rsidRPr="00EC65E1">
        <w:rPr>
          <w:rFonts w:ascii="Times New Roman" w:hAnsi="Times New Roman" w:cs="Times New Roman"/>
          <w:sz w:val="24"/>
          <w:szCs w:val="24"/>
        </w:rPr>
        <w:t>522.</w:t>
      </w:r>
    </w:p>
  </w:footnote>
  <w:footnote w:id="7">
    <w:p w14:paraId="49BB9D8C" w14:textId="77777777" w:rsidR="00A32DA7" w:rsidRPr="00EC65E1" w:rsidRDefault="00A32DA7" w:rsidP="00A32DA7">
      <w:pPr>
        <w:pStyle w:val="FootnoteText"/>
        <w:jc w:val="both"/>
        <w:rPr>
          <w:rFonts w:ascii="Times New Roman" w:hAnsi="Times New Roman" w:cs="Times New Roman"/>
          <w:sz w:val="24"/>
          <w:szCs w:val="24"/>
        </w:rPr>
      </w:pPr>
    </w:p>
    <w:p w14:paraId="3D97D72E" w14:textId="47FA65BB"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Quan điểm này rất phù hợp với </w:t>
      </w:r>
      <w:r w:rsidRPr="00EC65E1">
        <w:rPr>
          <w:rFonts w:ascii="Times New Roman" w:hAnsi="Times New Roman" w:cs="Times New Roman"/>
          <w:i/>
          <w:sz w:val="24"/>
          <w:szCs w:val="24"/>
        </w:rPr>
        <w:t>Tuyên Ngôn Quốc Tế Về Nhân Quyền</w:t>
      </w:r>
      <w:r w:rsidRPr="00EC65E1">
        <w:rPr>
          <w:rFonts w:ascii="Times New Roman" w:hAnsi="Times New Roman" w:cs="Times New Roman"/>
          <w:sz w:val="24"/>
          <w:szCs w:val="24"/>
        </w:rPr>
        <w:t xml:space="preserve"> được Đại Hội Đồng Liên Hiệp Quốc thông qua và công bố theo Nghị Quyết 217 A (III) ngày 10</w:t>
      </w:r>
      <w:r w:rsidR="00667E41">
        <w:rPr>
          <w:rFonts w:ascii="Times New Roman" w:hAnsi="Times New Roman" w:cs="Times New Roman"/>
          <w:sz w:val="24"/>
          <w:szCs w:val="24"/>
        </w:rPr>
        <w:t>/12/</w:t>
      </w:r>
      <w:r w:rsidRPr="00EC65E1">
        <w:rPr>
          <w:rFonts w:ascii="Times New Roman" w:hAnsi="Times New Roman" w:cs="Times New Roman"/>
          <w:sz w:val="24"/>
          <w:szCs w:val="24"/>
        </w:rPr>
        <w:t>1948. Đại Hội Đồng kiên quyết chủ trương rằ</w:t>
      </w:r>
      <w:r w:rsidR="0069318A" w:rsidRPr="00EC65E1">
        <w:rPr>
          <w:rFonts w:ascii="Times New Roman" w:hAnsi="Times New Roman" w:cs="Times New Roman"/>
          <w:sz w:val="24"/>
          <w:szCs w:val="24"/>
        </w:rPr>
        <w:t>ng “</w:t>
      </w:r>
      <w:r w:rsidRPr="00EC65E1">
        <w:rPr>
          <w:rFonts w:ascii="Times New Roman" w:hAnsi="Times New Roman" w:cs="Times New Roman"/>
          <w:sz w:val="24"/>
          <w:szCs w:val="24"/>
        </w:rPr>
        <w:t>sự thừa nhận nhân phẩm vốn có, các quyền bình đẳng và bất khả chuyển nhượng của mọi thành viên trong gia đình nhân loại là cơ sở cho tự do, công bằng và hoà bình trên thế giớ</w:t>
      </w:r>
      <w:r w:rsidR="0069318A" w:rsidRPr="00EC65E1">
        <w:rPr>
          <w:rFonts w:ascii="Times New Roman" w:hAnsi="Times New Roman" w:cs="Times New Roman"/>
          <w:sz w:val="24"/>
          <w:szCs w:val="24"/>
        </w:rPr>
        <w:t>i.”</w:t>
      </w:r>
      <w:r w:rsidRPr="00EC65E1">
        <w:rPr>
          <w:rFonts w:ascii="Times New Roman" w:hAnsi="Times New Roman" w:cs="Times New Roman"/>
          <w:sz w:val="24"/>
          <w:szCs w:val="24"/>
        </w:rPr>
        <w:t xml:space="preserve"> Xem Lời Nói Đầu của </w:t>
      </w:r>
      <w:r w:rsidRPr="00EC65E1">
        <w:rPr>
          <w:rFonts w:ascii="Times New Roman" w:hAnsi="Times New Roman" w:cs="Times New Roman"/>
          <w:i/>
          <w:sz w:val="24"/>
          <w:szCs w:val="24"/>
        </w:rPr>
        <w:t>Tuyên Ngôn Quốc Tế Về Nhân Quyền</w:t>
      </w:r>
      <w:r w:rsidRPr="00EC65E1">
        <w:rPr>
          <w:rFonts w:ascii="Times New Roman" w:hAnsi="Times New Roman" w:cs="Times New Roman"/>
          <w:sz w:val="24"/>
          <w:szCs w:val="24"/>
        </w:rPr>
        <w:t xml:space="preserve">. Có thể tải xuống Tuyên Ngôn này ở địa chỉ </w:t>
      </w:r>
      <w:hyperlink r:id="rId1" w:history="1">
        <w:r w:rsidRPr="00EC65E1">
          <w:rPr>
            <w:rStyle w:val="Hyperlink"/>
            <w:rFonts w:ascii="Times New Roman" w:hAnsi="Times New Roman" w:cs="Times New Roman"/>
            <w:sz w:val="24"/>
            <w:szCs w:val="24"/>
            <w:u w:val="none"/>
          </w:rPr>
          <w:t>http://www.un.org/Overview/rights.html</w:t>
        </w:r>
      </w:hyperlink>
      <w:r w:rsidRPr="00EC65E1">
        <w:rPr>
          <w:rFonts w:ascii="Times New Roman" w:hAnsi="Times New Roman" w:cs="Times New Roman"/>
          <w:sz w:val="24"/>
          <w:szCs w:val="24"/>
        </w:rPr>
        <w:t>. Và bản văn bằng tiếng Việt có ở http://www.unhchr.ch/udhr/lang/vie.pdf.</w:t>
      </w:r>
    </w:p>
  </w:footnote>
  <w:footnote w:id="8">
    <w:p w14:paraId="0526D8F4" w14:textId="77777777" w:rsidR="00A32DA7" w:rsidRPr="00EC65E1" w:rsidRDefault="00A32DA7" w:rsidP="00A32DA7">
      <w:pPr>
        <w:pStyle w:val="FootnoteText"/>
        <w:jc w:val="both"/>
        <w:rPr>
          <w:rFonts w:ascii="Times New Roman" w:hAnsi="Times New Roman" w:cs="Times New Roman"/>
          <w:sz w:val="24"/>
          <w:szCs w:val="24"/>
        </w:rPr>
      </w:pPr>
    </w:p>
    <w:p w14:paraId="3E5DC8EE" w14:textId="0057D40A"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Đối vớ</w:t>
      </w:r>
      <w:r w:rsidR="00F85F66" w:rsidRPr="00EC65E1">
        <w:rPr>
          <w:rFonts w:ascii="Times New Roman" w:hAnsi="Times New Roman" w:cs="Times New Roman"/>
          <w:sz w:val="24"/>
          <w:szCs w:val="24"/>
        </w:rPr>
        <w:t>i Immanuel Kant, “</w:t>
      </w:r>
      <w:r w:rsidRPr="00EC65E1">
        <w:rPr>
          <w:rFonts w:ascii="Times New Roman" w:hAnsi="Times New Roman" w:cs="Times New Roman"/>
          <w:sz w:val="24"/>
          <w:szCs w:val="24"/>
        </w:rPr>
        <w:t>ta phải cư xử với mỗi nhân vị như là cứu cánh chứ đừng bao giờ chỉ như phương tiệ</w:t>
      </w:r>
      <w:r w:rsidR="00F85F66" w:rsidRPr="00EC65E1">
        <w:rPr>
          <w:rFonts w:ascii="Times New Roman" w:hAnsi="Times New Roman" w:cs="Times New Roman"/>
          <w:sz w:val="24"/>
          <w:szCs w:val="24"/>
        </w:rPr>
        <w:t>n mà thôi.”</w:t>
      </w:r>
      <w:r w:rsidRPr="00EC65E1">
        <w:rPr>
          <w:rFonts w:ascii="Times New Roman" w:hAnsi="Times New Roman" w:cs="Times New Roman"/>
          <w:sz w:val="24"/>
          <w:szCs w:val="24"/>
        </w:rPr>
        <w:t xml:space="preserve"> Tham chiếu Tom L. Beauchamp và LeRoy Walter, chủ biên, </w:t>
      </w:r>
      <w:r w:rsidRPr="00EC65E1">
        <w:rPr>
          <w:rFonts w:ascii="Times New Roman" w:hAnsi="Times New Roman" w:cs="Times New Roman"/>
          <w:i/>
          <w:sz w:val="24"/>
          <w:szCs w:val="24"/>
        </w:rPr>
        <w:t xml:space="preserve">Contemporary Issues in Bioethics, </w:t>
      </w:r>
      <w:r w:rsidRPr="00EC65E1">
        <w:rPr>
          <w:rFonts w:ascii="Times New Roman" w:hAnsi="Times New Roman" w:cs="Times New Roman"/>
          <w:sz w:val="24"/>
          <w:szCs w:val="24"/>
        </w:rPr>
        <w:t>Third Edition (Belmont, California: Wadsworth Publishing Company, 1989), tr. 24.</w:t>
      </w:r>
    </w:p>
  </w:footnote>
  <w:footnote w:id="9">
    <w:p w14:paraId="2EF22675" w14:textId="77777777" w:rsidR="00A32DA7" w:rsidRPr="00EC65E1" w:rsidRDefault="00A32DA7" w:rsidP="00A32DA7">
      <w:pPr>
        <w:pStyle w:val="FootnoteText"/>
        <w:jc w:val="both"/>
        <w:rPr>
          <w:rFonts w:ascii="Times New Roman" w:hAnsi="Times New Roman" w:cs="Times New Roman"/>
          <w:sz w:val="24"/>
          <w:szCs w:val="24"/>
        </w:rPr>
      </w:pPr>
    </w:p>
    <w:p w14:paraId="1ABA21BC" w14:textId="77777777" w:rsidR="00A32DA7" w:rsidRPr="00EC65E1" w:rsidRDefault="00A32DA7" w:rsidP="00A32DA7">
      <w:pPr>
        <w:pStyle w:val="FootnoteText"/>
        <w:jc w:val="both"/>
        <w:rPr>
          <w:rFonts w:ascii="Times New Roman" w:hAnsi="Times New Roman" w:cs="Times New Roman"/>
          <w:sz w:val="24"/>
          <w:szCs w:val="24"/>
          <w:lang w:val="pt-BR"/>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lang w:val="pt-BR"/>
        </w:rPr>
        <w:t xml:space="preserve"> </w:t>
      </w:r>
      <w:r w:rsidRPr="00EC65E1">
        <w:rPr>
          <w:rFonts w:ascii="Times New Roman" w:hAnsi="Times New Roman" w:cs="Times New Roman"/>
          <w:i/>
          <w:sz w:val="24"/>
          <w:szCs w:val="24"/>
          <w:lang w:val="pt-BR"/>
        </w:rPr>
        <w:t>Evangelium Vitae</w:t>
      </w:r>
      <w:r w:rsidRPr="00EC65E1">
        <w:rPr>
          <w:rFonts w:ascii="Times New Roman" w:hAnsi="Times New Roman" w:cs="Times New Roman"/>
          <w:sz w:val="24"/>
          <w:szCs w:val="24"/>
          <w:lang w:val="pt-BR"/>
        </w:rPr>
        <w:t>, số 5, 74, 91.</w:t>
      </w:r>
    </w:p>
    <w:p w14:paraId="71ACEADB" w14:textId="77777777" w:rsidR="00A32DA7" w:rsidRPr="00EC65E1" w:rsidRDefault="00A32DA7" w:rsidP="00A32DA7">
      <w:pPr>
        <w:pStyle w:val="FootnoteText"/>
        <w:jc w:val="both"/>
        <w:rPr>
          <w:rStyle w:val="FootnoteReference"/>
          <w:rFonts w:ascii="Times New Roman" w:hAnsi="Times New Roman" w:cs="Times New Roman"/>
          <w:sz w:val="24"/>
          <w:szCs w:val="24"/>
          <w:lang w:val="pt-BR"/>
        </w:rPr>
      </w:pPr>
    </w:p>
  </w:footnote>
  <w:footnote w:id="10">
    <w:p w14:paraId="11BAD14B" w14:textId="77777777"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lang w:val="pt-BR"/>
        </w:rPr>
        <w:t xml:space="preserve"> </w:t>
      </w:r>
      <w:r w:rsidRPr="00EC65E1">
        <w:rPr>
          <w:rFonts w:ascii="Times New Roman" w:hAnsi="Times New Roman" w:cs="Times New Roman"/>
          <w:sz w:val="24"/>
          <w:szCs w:val="24"/>
          <w:lang w:val="pt-BR"/>
        </w:rPr>
        <w:t xml:space="preserve">Kevin Wm. </w:t>
      </w:r>
      <w:r w:rsidRPr="00EC65E1">
        <w:rPr>
          <w:rFonts w:ascii="Times New Roman" w:hAnsi="Times New Roman" w:cs="Times New Roman"/>
          <w:sz w:val="24"/>
          <w:szCs w:val="24"/>
        </w:rPr>
        <w:t xml:space="preserve">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w:t>
      </w:r>
      <w:r w:rsidRPr="00EC65E1">
        <w:rPr>
          <w:rFonts w:ascii="Times New Roman" w:hAnsi="Times New Roman" w:cs="Times New Roman"/>
          <w:i/>
          <w:sz w:val="24"/>
          <w:szCs w:val="24"/>
        </w:rPr>
        <w:t xml:space="preserve"> </w:t>
      </w:r>
    </w:p>
  </w:footnote>
  <w:footnote w:id="11">
    <w:p w14:paraId="46FBD5C8" w14:textId="77777777" w:rsidR="00A32DA7" w:rsidRPr="00EC65E1" w:rsidRDefault="00A32DA7" w:rsidP="00A32DA7">
      <w:pPr>
        <w:pStyle w:val="FootnoteText"/>
        <w:jc w:val="both"/>
        <w:rPr>
          <w:rFonts w:ascii="Times New Roman" w:hAnsi="Times New Roman" w:cs="Times New Roman"/>
          <w:sz w:val="24"/>
          <w:szCs w:val="24"/>
        </w:rPr>
      </w:pPr>
    </w:p>
    <w:p w14:paraId="46452196" w14:textId="0A05E481"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Nhiều tác giả trong sách </w:t>
      </w:r>
      <w:r w:rsidRPr="00EC65E1">
        <w:rPr>
          <w:rFonts w:ascii="Times New Roman" w:hAnsi="Times New Roman" w:cs="Times New Roman"/>
          <w:i/>
          <w:sz w:val="24"/>
          <w:szCs w:val="24"/>
        </w:rPr>
        <w:t xml:space="preserve">Choosing Life </w:t>
      </w:r>
      <w:r w:rsidRPr="00EC65E1">
        <w:rPr>
          <w:rFonts w:ascii="Times New Roman" w:hAnsi="Times New Roman" w:cs="Times New Roman"/>
          <w:sz w:val="24"/>
          <w:szCs w:val="24"/>
        </w:rPr>
        <w:t xml:space="preserve">(Kevin Wildes và Alan Mitchell chủ biên) nhận định rằng các luận cứ luân lý trong </w:t>
      </w:r>
      <w:r w:rsidRPr="00EC65E1">
        <w:rPr>
          <w:rFonts w:ascii="Times New Roman" w:hAnsi="Times New Roman" w:cs="Times New Roman"/>
          <w:i/>
          <w:sz w:val="24"/>
          <w:szCs w:val="24"/>
        </w:rPr>
        <w:t>Evangelium Vitae</w:t>
      </w:r>
      <w:r w:rsidRPr="00EC65E1">
        <w:rPr>
          <w:rFonts w:ascii="Times New Roman" w:hAnsi="Times New Roman" w:cs="Times New Roman"/>
          <w:sz w:val="24"/>
          <w:szCs w:val="24"/>
        </w:rPr>
        <w:t xml:space="preserve"> không thể ở ngoài sự quan tâm của người Công Giáo hoặc các thiết chế tự nhận là Công Giáo, bởi lẽ đây là một thông điệp của Đức Thánh Cha, được ngài công bố bằng ngôn từ mạnh mẽ nhất và uy quyền nhấ</w:t>
      </w:r>
      <w:r w:rsidR="00F85F66" w:rsidRPr="00EC65E1">
        <w:rPr>
          <w:rFonts w:ascii="Times New Roman" w:hAnsi="Times New Roman" w:cs="Times New Roman"/>
          <w:sz w:val="24"/>
          <w:szCs w:val="24"/>
        </w:rPr>
        <w:t>t: “</w:t>
      </w:r>
      <w:r w:rsidRPr="00EC65E1">
        <w:rPr>
          <w:rFonts w:ascii="Times New Roman" w:hAnsi="Times New Roman" w:cs="Times New Roman"/>
          <w:sz w:val="24"/>
          <w:szCs w:val="24"/>
        </w:rPr>
        <w:t xml:space="preserve">Do thẩm quyền mà Đức </w:t>
      </w:r>
      <w:r w:rsidR="002F62DC">
        <w:rPr>
          <w:rFonts w:ascii="Times New Roman" w:hAnsi="Times New Roman" w:cs="Times New Roman"/>
          <w:sz w:val="24"/>
          <w:szCs w:val="24"/>
        </w:rPr>
        <w:t>Ki–tô</w:t>
      </w:r>
      <w:r w:rsidRPr="00EC65E1">
        <w:rPr>
          <w:rFonts w:ascii="Times New Roman" w:hAnsi="Times New Roman" w:cs="Times New Roman"/>
          <w:sz w:val="24"/>
          <w:szCs w:val="24"/>
        </w:rPr>
        <w:t xml:space="preserve"> đã ban cho thánh </w:t>
      </w:r>
      <w:r w:rsidR="002F62DC">
        <w:rPr>
          <w:rFonts w:ascii="Times New Roman" w:hAnsi="Times New Roman" w:cs="Times New Roman"/>
          <w:sz w:val="24"/>
          <w:szCs w:val="24"/>
        </w:rPr>
        <w:t>Phê–rô</w:t>
      </w:r>
      <w:r w:rsidRPr="00EC65E1">
        <w:rPr>
          <w:rFonts w:ascii="Times New Roman" w:hAnsi="Times New Roman" w:cs="Times New Roman"/>
          <w:sz w:val="24"/>
          <w:szCs w:val="24"/>
        </w:rPr>
        <w:t xml:space="preserve"> và các Đấng Kế Vị ngài, trong sự hiệp thông với các Giám Mục của Hội Thánh Công Giáo, tôi xác định rằng hành vi an tử là sự lỗi phạm nặng nề luật củ</w:t>
      </w:r>
      <w:r w:rsidR="00F85F66" w:rsidRPr="00EC65E1">
        <w:rPr>
          <w:rFonts w:ascii="Times New Roman" w:hAnsi="Times New Roman" w:cs="Times New Roman"/>
          <w:sz w:val="24"/>
          <w:szCs w:val="24"/>
        </w:rPr>
        <w:t>a Thiên Chúa.”</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EV, </w:t>
      </w:r>
      <w:r w:rsidRPr="00EC65E1">
        <w:rPr>
          <w:rFonts w:ascii="Times New Roman" w:hAnsi="Times New Roman" w:cs="Times New Roman"/>
          <w:sz w:val="24"/>
          <w:szCs w:val="24"/>
        </w:rPr>
        <w:t>số 65).</w:t>
      </w:r>
    </w:p>
  </w:footnote>
  <w:footnote w:id="12">
    <w:p w14:paraId="65265FB7" w14:textId="77777777" w:rsidR="00A32DA7" w:rsidRPr="00EC65E1" w:rsidRDefault="00A32DA7" w:rsidP="00A32DA7">
      <w:pPr>
        <w:pStyle w:val="FootnoteText"/>
        <w:jc w:val="both"/>
        <w:rPr>
          <w:rFonts w:ascii="Times New Roman" w:hAnsi="Times New Roman" w:cs="Times New Roman"/>
          <w:sz w:val="24"/>
          <w:szCs w:val="24"/>
        </w:rPr>
      </w:pPr>
    </w:p>
    <w:p w14:paraId="0C32E2B9" w14:textId="5C9650BE"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Theo Kaczor, không thể nói một cách dễ dãi rằng có mâu thuẫn giữa đức tin và lý trí, giữa thần học và triết học, giữa tri thức tôn giáo và tri thức thế tụ</w:t>
      </w:r>
      <w:r w:rsidR="0069377A" w:rsidRPr="00EC65E1">
        <w:rPr>
          <w:rFonts w:ascii="Times New Roman" w:hAnsi="Times New Roman" w:cs="Times New Roman"/>
          <w:sz w:val="24"/>
          <w:szCs w:val="24"/>
        </w:rPr>
        <w:t>c. Xem Christopher Kaczor, “</w:t>
      </w:r>
      <w:r w:rsidRPr="00EC65E1">
        <w:rPr>
          <w:rFonts w:ascii="Times New Roman" w:hAnsi="Times New Roman" w:cs="Times New Roman"/>
          <w:sz w:val="24"/>
          <w:szCs w:val="24"/>
        </w:rPr>
        <w:t xml:space="preserve">Faith and Reason </w:t>
      </w:r>
      <w:r w:rsidR="0069377A" w:rsidRPr="00EC65E1">
        <w:rPr>
          <w:rFonts w:ascii="Times New Roman" w:hAnsi="Times New Roman" w:cs="Times New Roman"/>
          <w:sz w:val="24"/>
          <w:szCs w:val="24"/>
        </w:rPr>
        <w:t>and Physician</w:t>
      </w:r>
      <w:r w:rsidR="00667E41">
        <w:rPr>
          <w:rFonts w:ascii="Times New Roman" w:hAnsi="Times New Roman" w:cs="Times New Roman"/>
          <w:sz w:val="24"/>
          <w:szCs w:val="24"/>
        </w:rPr>
        <w:t>–</w:t>
      </w:r>
      <w:r w:rsidR="0069377A" w:rsidRPr="00EC65E1">
        <w:rPr>
          <w:rFonts w:ascii="Times New Roman" w:hAnsi="Times New Roman" w:cs="Times New Roman"/>
          <w:sz w:val="24"/>
          <w:szCs w:val="24"/>
        </w:rPr>
        <w:t>Assisted Suicide.”</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Christian Bioethics </w:t>
      </w:r>
      <w:r w:rsidRPr="00EC65E1">
        <w:rPr>
          <w:rFonts w:ascii="Times New Roman" w:hAnsi="Times New Roman" w:cs="Times New Roman"/>
          <w:sz w:val="24"/>
          <w:szCs w:val="24"/>
        </w:rPr>
        <w:t>4 (1998): 183</w:t>
      </w:r>
      <w:r w:rsidR="00667E41">
        <w:rPr>
          <w:rFonts w:ascii="Times New Roman" w:hAnsi="Times New Roman" w:cs="Times New Roman"/>
          <w:sz w:val="24"/>
          <w:szCs w:val="24"/>
        </w:rPr>
        <w:t>–</w:t>
      </w:r>
      <w:r w:rsidRPr="00EC65E1">
        <w:rPr>
          <w:rFonts w:ascii="Times New Roman" w:hAnsi="Times New Roman" w:cs="Times New Roman"/>
          <w:sz w:val="24"/>
          <w:szCs w:val="24"/>
        </w:rPr>
        <w:t>201.</w:t>
      </w:r>
    </w:p>
  </w:footnote>
  <w:footnote w:id="13">
    <w:p w14:paraId="1730949F" w14:textId="77777777" w:rsidR="00A32DA7" w:rsidRPr="00EC65E1" w:rsidRDefault="00A32DA7" w:rsidP="00A32DA7">
      <w:pPr>
        <w:pStyle w:val="FootnoteText"/>
        <w:jc w:val="both"/>
        <w:rPr>
          <w:rFonts w:ascii="Times New Roman" w:hAnsi="Times New Roman" w:cs="Times New Roman"/>
          <w:sz w:val="24"/>
          <w:szCs w:val="24"/>
        </w:rPr>
      </w:pPr>
    </w:p>
    <w:p w14:paraId="3DC26131" w14:textId="76C4E634"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Từ lâu, truyền thống thần học Công Giáo vẫn phân chia toàn thể luật luân lý ra thành thiên luật (các chân lý mạc khải) và luật tự nhiên (các chân lý không do mạc khải). Con người lĩnh hội được thiên luật là do Thiên Chúa tỏ cho biết (tức qua Kinh Thánh hoặc mạc khải). Luật tự nhiên được con người học biết không do sự mạc khải của Thiên Chúa (tức bằng lý trí nhân loạ</w:t>
      </w:r>
      <w:r w:rsidR="00F85F66" w:rsidRPr="00EC65E1">
        <w:rPr>
          <w:rFonts w:ascii="Times New Roman" w:hAnsi="Times New Roman" w:cs="Times New Roman"/>
          <w:sz w:val="24"/>
          <w:szCs w:val="24"/>
        </w:rPr>
        <w:t>i). Xem Frank Mobbs, “</w:t>
      </w:r>
      <w:r w:rsidRPr="00EC65E1">
        <w:rPr>
          <w:rFonts w:ascii="Times New Roman" w:hAnsi="Times New Roman" w:cs="Times New Roman"/>
          <w:sz w:val="24"/>
          <w:szCs w:val="24"/>
        </w:rPr>
        <w:t>Is the Whole of Mo</w:t>
      </w:r>
      <w:r w:rsidR="00F85F66" w:rsidRPr="00EC65E1">
        <w:rPr>
          <w:rFonts w:ascii="Times New Roman" w:hAnsi="Times New Roman" w:cs="Times New Roman"/>
          <w:sz w:val="24"/>
          <w:szCs w:val="24"/>
        </w:rPr>
        <w:t>rality Contained in Revelation?”</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Irish Theological Quarterly </w:t>
      </w:r>
      <w:r w:rsidRPr="00EC65E1">
        <w:rPr>
          <w:rFonts w:ascii="Times New Roman" w:hAnsi="Times New Roman" w:cs="Times New Roman"/>
          <w:sz w:val="24"/>
          <w:szCs w:val="24"/>
        </w:rPr>
        <w:t>66 (2001): 157</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164. </w:t>
      </w:r>
    </w:p>
    <w:p w14:paraId="65176EF0"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14">
    <w:p w14:paraId="4F07DABB" w14:textId="28D9312D"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Thánh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tin rằng có một luật được ghi khắc trong lòng con người (Rm 2:14</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16) ngõ hầu con người có thể khám phá ra nó nhờ vào lý trí tự nhiên. Ý tưởng này cũng được khẳng định ở Công đồng Vatican I và trong thông điệp </w:t>
      </w:r>
      <w:r w:rsidRPr="00EC65E1">
        <w:rPr>
          <w:rFonts w:ascii="Times New Roman" w:hAnsi="Times New Roman" w:cs="Times New Roman"/>
          <w:i/>
          <w:sz w:val="24"/>
          <w:szCs w:val="24"/>
        </w:rPr>
        <w:t xml:space="preserve">Veritatis Splendor </w:t>
      </w:r>
      <w:r w:rsidRPr="00EC65E1">
        <w:rPr>
          <w:rFonts w:ascii="Times New Roman" w:hAnsi="Times New Roman" w:cs="Times New Roman"/>
          <w:sz w:val="24"/>
          <w:szCs w:val="24"/>
        </w:rPr>
        <w:t xml:space="preserve">của Đức Giáo Hoàng Gioan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II.</w:t>
      </w:r>
    </w:p>
  </w:footnote>
  <w:footnote w:id="15">
    <w:p w14:paraId="7B5F2733" w14:textId="77777777" w:rsidR="00A32DA7" w:rsidRPr="00EC65E1" w:rsidRDefault="00A32DA7" w:rsidP="00A32DA7">
      <w:pPr>
        <w:pStyle w:val="FootnoteText"/>
        <w:jc w:val="both"/>
        <w:rPr>
          <w:rFonts w:ascii="Times New Roman" w:hAnsi="Times New Roman" w:cs="Times New Roman"/>
          <w:sz w:val="24"/>
          <w:szCs w:val="24"/>
        </w:rPr>
      </w:pPr>
    </w:p>
    <w:p w14:paraId="0C6FC59E" w14:textId="16810F8B"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F85F66" w:rsidRPr="00EC65E1">
        <w:rPr>
          <w:rFonts w:ascii="Times New Roman" w:hAnsi="Times New Roman" w:cs="Times New Roman"/>
          <w:sz w:val="24"/>
          <w:szCs w:val="24"/>
        </w:rPr>
        <w:t>Xem John Langan, “</w:t>
      </w:r>
      <w:r w:rsidRPr="00EC65E1">
        <w:rPr>
          <w:rFonts w:ascii="Times New Roman" w:hAnsi="Times New Roman" w:cs="Times New Roman"/>
          <w:sz w:val="24"/>
          <w:szCs w:val="24"/>
        </w:rPr>
        <w:t>Catholic Moral Rationalism and the Philisophical Bases of Moral Theology</w:t>
      </w:r>
      <w:r w:rsidR="00F85F66" w:rsidRPr="00EC65E1">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Theological</w:t>
      </w:r>
      <w:r w:rsidR="00FC6978">
        <w:rPr>
          <w:rFonts w:ascii="Times New Roman" w:hAnsi="Times New Roman" w:cs="Times New Roman"/>
          <w:i/>
          <w:sz w:val="24"/>
          <w:szCs w:val="24"/>
        </w:rPr>
        <w:t xml:space="preserve"> </w:t>
      </w:r>
      <w:r w:rsidRPr="00EC65E1">
        <w:rPr>
          <w:rFonts w:ascii="Times New Roman" w:hAnsi="Times New Roman" w:cs="Times New Roman"/>
          <w:i/>
          <w:sz w:val="24"/>
          <w:szCs w:val="24"/>
        </w:rPr>
        <w:t xml:space="preserve"> Studies  </w:t>
      </w:r>
      <w:r w:rsidRPr="00EC65E1">
        <w:rPr>
          <w:rFonts w:ascii="Times New Roman" w:hAnsi="Times New Roman" w:cs="Times New Roman"/>
          <w:sz w:val="24"/>
          <w:szCs w:val="24"/>
        </w:rPr>
        <w:t>50 (1989): 25</w:t>
      </w:r>
      <w:r w:rsidR="00667E41">
        <w:rPr>
          <w:rFonts w:ascii="Times New Roman" w:hAnsi="Times New Roman" w:cs="Times New Roman"/>
          <w:sz w:val="24"/>
          <w:szCs w:val="24"/>
        </w:rPr>
        <w:t>–</w:t>
      </w:r>
      <w:r w:rsidRPr="00EC65E1">
        <w:rPr>
          <w:rFonts w:ascii="Times New Roman" w:hAnsi="Times New Roman" w:cs="Times New Roman"/>
          <w:sz w:val="24"/>
          <w:szCs w:val="24"/>
        </w:rPr>
        <w:t>43.</w:t>
      </w:r>
    </w:p>
  </w:footnote>
  <w:footnote w:id="16">
    <w:p w14:paraId="36FCFC11" w14:textId="77777777" w:rsidR="00A32DA7" w:rsidRPr="00EC65E1" w:rsidRDefault="00A32DA7" w:rsidP="00A32DA7">
      <w:pPr>
        <w:pStyle w:val="FootnoteText"/>
        <w:jc w:val="both"/>
        <w:rPr>
          <w:rFonts w:ascii="Times New Roman" w:hAnsi="Times New Roman" w:cs="Times New Roman"/>
          <w:sz w:val="24"/>
          <w:szCs w:val="24"/>
        </w:rPr>
      </w:pPr>
    </w:p>
    <w:p w14:paraId="225EDE76" w14:textId="2B4B250C"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Theo McNamara, Thánh Truyền (Tradition) không chỉ có nghĩa đơn thuần là các tập tục phụng vụ và văn hóa kế thừa mà đúng ra là sự hiện diện như lời đã phán hứa của Chúa Thánh Thần với sự hướng dẫn và thẩm quyền được diễn tả qua Giáo Hội, nhất là qua sự dạy dỗ của Huấn Quyền (Magisterium). Thánh Kinh được coi là lời của Thiên Chúa được linh ứng cho con người, nhưng con người hệ tại vào Thánh Kinh theo những hình thức khác nhau: a) Thánh Kinh có thể được xem như mạc khải có thẩm quyền về các giá trị luân lý, và b) Có thể căn cứ vào Thánh Kinh như nguồn đức tin </w:t>
      </w:r>
      <w:r w:rsidR="002F62DC">
        <w:rPr>
          <w:rFonts w:ascii="Times New Roman" w:hAnsi="Times New Roman" w:cs="Times New Roman"/>
          <w:sz w:val="24"/>
          <w:szCs w:val="24"/>
        </w:rPr>
        <w:t>Ki–tô</w:t>
      </w:r>
      <w:r w:rsidRPr="00EC65E1">
        <w:rPr>
          <w:rFonts w:ascii="Times New Roman" w:hAnsi="Times New Roman" w:cs="Times New Roman"/>
          <w:sz w:val="24"/>
          <w:szCs w:val="24"/>
        </w:rPr>
        <w:t xml:space="preserve"> giáo, mà đức tin thì hàm chứa cách sống cụ thể cho </w:t>
      </w:r>
      <w:r w:rsidR="002F62DC">
        <w:rPr>
          <w:rFonts w:ascii="Times New Roman" w:hAnsi="Times New Roman" w:cs="Times New Roman"/>
          <w:sz w:val="24"/>
          <w:szCs w:val="24"/>
        </w:rPr>
        <w:t>Ki–tô</w:t>
      </w:r>
      <w:r w:rsidRPr="00EC65E1">
        <w:rPr>
          <w:rFonts w:ascii="Times New Roman" w:hAnsi="Times New Roman" w:cs="Times New Roman"/>
          <w:sz w:val="24"/>
          <w:szCs w:val="24"/>
        </w:rPr>
        <w:t xml:space="preserve"> hữu. Xem McNamara, </w:t>
      </w:r>
      <w:r w:rsidRPr="00EC65E1">
        <w:rPr>
          <w:rFonts w:ascii="Times New Roman" w:hAnsi="Times New Roman" w:cs="Times New Roman"/>
          <w:i/>
          <w:sz w:val="24"/>
          <w:szCs w:val="24"/>
        </w:rPr>
        <w:t xml:space="preserve">Faith and Ethics: Recent Roman Catholicism. </w:t>
      </w:r>
      <w:r w:rsidRPr="00EC65E1">
        <w:rPr>
          <w:rFonts w:ascii="Times New Roman" w:hAnsi="Times New Roman" w:cs="Times New Roman"/>
          <w:sz w:val="24"/>
          <w:szCs w:val="24"/>
        </w:rPr>
        <w:t>(Washington, D.C.: Georgetown University Press, 1985), tr. 9</w:t>
      </w:r>
      <w:r w:rsidR="00667E41">
        <w:rPr>
          <w:rFonts w:ascii="Times New Roman" w:hAnsi="Times New Roman" w:cs="Times New Roman"/>
          <w:sz w:val="24"/>
          <w:szCs w:val="24"/>
        </w:rPr>
        <w:t>–</w:t>
      </w:r>
      <w:r w:rsidRPr="00EC65E1">
        <w:rPr>
          <w:rFonts w:ascii="Times New Roman" w:hAnsi="Times New Roman" w:cs="Times New Roman"/>
          <w:sz w:val="24"/>
          <w:szCs w:val="24"/>
        </w:rPr>
        <w:t>66. Tham chiế</w:t>
      </w:r>
      <w:r w:rsidR="00F85F66" w:rsidRPr="00EC65E1">
        <w:rPr>
          <w:rFonts w:ascii="Times New Roman" w:hAnsi="Times New Roman" w:cs="Times New Roman"/>
          <w:sz w:val="24"/>
          <w:szCs w:val="24"/>
        </w:rPr>
        <w:t>u G. Kevin Donovan, “</w:t>
      </w:r>
      <w:r w:rsidRPr="00EC65E1">
        <w:rPr>
          <w:rFonts w:ascii="Times New Roman" w:hAnsi="Times New Roman" w:cs="Times New Roman"/>
          <w:sz w:val="24"/>
          <w:szCs w:val="24"/>
        </w:rPr>
        <w:t>Decisions at the End of Life: Catholic Tradition</w:t>
      </w:r>
      <w:r w:rsidR="00F85F66" w:rsidRPr="00EC65E1">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Christian Bioethics </w:t>
      </w:r>
      <w:r w:rsidRPr="00EC65E1">
        <w:rPr>
          <w:rFonts w:ascii="Times New Roman" w:hAnsi="Times New Roman" w:cs="Times New Roman"/>
          <w:sz w:val="24"/>
          <w:szCs w:val="24"/>
        </w:rPr>
        <w:t>4 (1997): 202; H. Tristram Engelhardt cũng bày tỏ một quan điểm tương tự: theo ông, Thánh Truyền không chỉ là lịch sử khẩu truyền. Thánh Truyền nghĩa là Chúa Thánh Thần tiếp tục hiện diện trong Giáo Hội vốn được hưởng sự kế vị tông truyền, không phải bằng sự liên tục kế vị của các vị giám quản thời các Tông Đồ nhưng bằng một cộng đoàn vừa có phượng tự đích thực vừa có đức tin chân chính dưới quyền dẫn dắt của các giám mục kế vị. Thánh Truyền là một trong những điều mà Giáo Hội được Chúa Thánh Thần ban cho. Vì thế Thánh Truyền không bao giờ là sản nghiệp của những người không có đức tin. Sự hiện diện của Chúa Thánh Thần, tức sự toàn vẹn của Thánh truyền, ngăn ngừa sự phát triển của những giáo thuyết mới ngõ hầu tính chất công giáo của Giáo Hội được gìn giữ chống lại lạc thuyết. Vì thế</w:t>
      </w:r>
      <w:r w:rsidR="00F85F66" w:rsidRPr="00EC65E1">
        <w:rPr>
          <w:rFonts w:ascii="Times New Roman" w:hAnsi="Times New Roman" w:cs="Times New Roman"/>
          <w:sz w:val="24"/>
          <w:szCs w:val="24"/>
        </w:rPr>
        <w:t>, “</w:t>
      </w:r>
      <w:r w:rsidRPr="00EC65E1">
        <w:rPr>
          <w:rFonts w:ascii="Times New Roman" w:hAnsi="Times New Roman" w:cs="Times New Roman"/>
          <w:sz w:val="24"/>
          <w:szCs w:val="24"/>
        </w:rPr>
        <w:t>Thánh Truyền là sự hiện diện liên lỉ của Chúa Thánh Thần chứ không chỉ là sự ghi nhớ những lời những chữ</w:t>
      </w:r>
      <w:r w:rsidR="00F85F66" w:rsidRPr="00EC65E1">
        <w:rPr>
          <w:rFonts w:ascii="Times New Roman" w:hAnsi="Times New Roman" w:cs="Times New Roman"/>
          <w:sz w:val="24"/>
          <w:szCs w:val="24"/>
        </w:rPr>
        <w:t>.”</w:t>
      </w:r>
      <w:r w:rsidRPr="00EC65E1">
        <w:rPr>
          <w:rFonts w:ascii="Times New Roman" w:hAnsi="Times New Roman" w:cs="Times New Roman"/>
          <w:sz w:val="24"/>
          <w:szCs w:val="24"/>
        </w:rPr>
        <w:t xml:space="preserve"> Xe</w:t>
      </w:r>
      <w:r w:rsidR="00F85F66" w:rsidRPr="00EC65E1">
        <w:rPr>
          <w:rFonts w:ascii="Times New Roman" w:hAnsi="Times New Roman" w:cs="Times New Roman"/>
          <w:sz w:val="24"/>
          <w:szCs w:val="24"/>
        </w:rPr>
        <w:t>m H. Tristram Engelhardt, Jr., “</w:t>
      </w:r>
      <w:r w:rsidRPr="00EC65E1">
        <w:rPr>
          <w:rFonts w:ascii="Times New Roman" w:hAnsi="Times New Roman" w:cs="Times New Roman"/>
          <w:sz w:val="24"/>
          <w:szCs w:val="24"/>
        </w:rPr>
        <w:t>Physician</w:t>
      </w:r>
      <w:r w:rsidR="00667E41">
        <w:rPr>
          <w:rFonts w:ascii="Times New Roman" w:hAnsi="Times New Roman" w:cs="Times New Roman"/>
          <w:sz w:val="24"/>
          <w:szCs w:val="24"/>
        </w:rPr>
        <w:t>–</w:t>
      </w:r>
      <w:r w:rsidRPr="00EC65E1">
        <w:rPr>
          <w:rFonts w:ascii="Times New Roman" w:hAnsi="Times New Roman" w:cs="Times New Roman"/>
          <w:sz w:val="24"/>
          <w:szCs w:val="24"/>
        </w:rPr>
        <w:t>Assisted Suicide Reconsidered: Dying as a Christian in a Post</w:t>
      </w:r>
      <w:r w:rsidR="00667E41">
        <w:rPr>
          <w:rFonts w:ascii="Times New Roman" w:hAnsi="Times New Roman" w:cs="Times New Roman"/>
          <w:sz w:val="24"/>
          <w:szCs w:val="24"/>
        </w:rPr>
        <w:t>–</w:t>
      </w:r>
      <w:r w:rsidRPr="00EC65E1">
        <w:rPr>
          <w:rFonts w:ascii="Times New Roman" w:hAnsi="Times New Roman" w:cs="Times New Roman"/>
          <w:sz w:val="24"/>
          <w:szCs w:val="24"/>
        </w:rPr>
        <w:t>Christian Age.</w:t>
      </w:r>
      <w:r w:rsidR="00F85F66" w:rsidRPr="00EC65E1">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Christian Bioethics </w:t>
      </w:r>
      <w:r w:rsidRPr="00EC65E1">
        <w:rPr>
          <w:rFonts w:ascii="Times New Roman" w:hAnsi="Times New Roman" w:cs="Times New Roman"/>
          <w:sz w:val="24"/>
          <w:szCs w:val="24"/>
        </w:rPr>
        <w:t>4 (1998): 164. Phân tích đầy đủ về Thánh Truyền, xin xe</w:t>
      </w:r>
      <w:r w:rsidR="00F85F66" w:rsidRPr="00EC65E1">
        <w:rPr>
          <w:rFonts w:ascii="Times New Roman" w:hAnsi="Times New Roman" w:cs="Times New Roman"/>
          <w:sz w:val="24"/>
          <w:szCs w:val="24"/>
        </w:rPr>
        <w:t>m Brian V. Johnstone, C.Ss.R., “</w:t>
      </w:r>
      <w:r w:rsidRPr="00EC65E1">
        <w:rPr>
          <w:rFonts w:ascii="Times New Roman" w:hAnsi="Times New Roman" w:cs="Times New Roman"/>
          <w:sz w:val="24"/>
          <w:szCs w:val="24"/>
        </w:rPr>
        <w:t>Can Tradition Be a Source of Moral Truth?</w:t>
      </w:r>
      <w:r w:rsidR="00F85F66" w:rsidRPr="00EC65E1">
        <w:rPr>
          <w:rFonts w:ascii="Times New Roman" w:hAnsi="Times New Roman" w:cs="Times New Roman"/>
          <w:sz w:val="24"/>
          <w:szCs w:val="24"/>
        </w:rPr>
        <w:t xml:space="preserve"> A Reply to Karl</w:t>
      </w:r>
      <w:r w:rsidR="00667E41">
        <w:rPr>
          <w:rFonts w:ascii="Times New Roman" w:hAnsi="Times New Roman" w:cs="Times New Roman"/>
          <w:sz w:val="24"/>
          <w:szCs w:val="24"/>
        </w:rPr>
        <w:t>–</w:t>
      </w:r>
      <w:r w:rsidR="00F85F66" w:rsidRPr="00EC65E1">
        <w:rPr>
          <w:rFonts w:ascii="Times New Roman" w:hAnsi="Times New Roman" w:cs="Times New Roman"/>
          <w:sz w:val="24"/>
          <w:szCs w:val="24"/>
        </w:rPr>
        <w:t>Wilhelm Merks.”</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Studia Moralia </w:t>
      </w:r>
      <w:r w:rsidRPr="00EC65E1">
        <w:rPr>
          <w:rFonts w:ascii="Times New Roman" w:hAnsi="Times New Roman" w:cs="Times New Roman"/>
          <w:sz w:val="24"/>
          <w:szCs w:val="24"/>
        </w:rPr>
        <w:t>XXXVII/2 (1999): 431</w:t>
      </w:r>
      <w:r w:rsidR="00667E41">
        <w:rPr>
          <w:rFonts w:ascii="Times New Roman" w:hAnsi="Times New Roman" w:cs="Times New Roman"/>
          <w:sz w:val="24"/>
          <w:szCs w:val="24"/>
        </w:rPr>
        <w:t>–</w:t>
      </w:r>
      <w:r w:rsidRPr="00EC65E1">
        <w:rPr>
          <w:rFonts w:ascii="Times New Roman" w:hAnsi="Times New Roman" w:cs="Times New Roman"/>
          <w:sz w:val="24"/>
          <w:szCs w:val="24"/>
        </w:rPr>
        <w:t>451.</w:t>
      </w:r>
    </w:p>
  </w:footnote>
  <w:footnote w:id="17">
    <w:p w14:paraId="2C8916E1" w14:textId="77777777" w:rsidR="00A32DA7" w:rsidRPr="00EC65E1" w:rsidRDefault="00A32DA7" w:rsidP="00A32DA7">
      <w:pPr>
        <w:pStyle w:val="FootnoteText"/>
        <w:jc w:val="both"/>
        <w:rPr>
          <w:rFonts w:ascii="Times New Roman" w:hAnsi="Times New Roman" w:cs="Times New Roman"/>
          <w:sz w:val="24"/>
          <w:szCs w:val="24"/>
        </w:rPr>
      </w:pPr>
    </w:p>
    <w:p w14:paraId="223F908E" w14:textId="3445BD8A"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00FC6978">
        <w:rPr>
          <w:rFonts w:ascii="Times New Roman" w:hAnsi="Times New Roman" w:cs="Times New Roman"/>
          <w:sz w:val="24"/>
          <w:szCs w:val="24"/>
        </w:rPr>
        <w:t xml:space="preserve"> John J. Conley, S.J., “</w:t>
      </w:r>
      <w:r w:rsidRPr="00EC65E1">
        <w:rPr>
          <w:rFonts w:ascii="Times New Roman" w:hAnsi="Times New Roman" w:cs="Times New Roman"/>
          <w:sz w:val="24"/>
          <w:szCs w:val="24"/>
        </w:rPr>
        <w:t>Narrative, Act, Structure: John Paul II's Method of  Moral Analysis</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trong Kevin Wm. 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3</w:t>
      </w:r>
      <w:r w:rsidR="00667E41">
        <w:rPr>
          <w:rFonts w:ascii="Times New Roman" w:hAnsi="Times New Roman" w:cs="Times New Roman"/>
          <w:sz w:val="24"/>
          <w:szCs w:val="24"/>
        </w:rPr>
        <w:t>–</w:t>
      </w:r>
      <w:r w:rsidRPr="00EC65E1">
        <w:rPr>
          <w:rFonts w:ascii="Times New Roman" w:hAnsi="Times New Roman" w:cs="Times New Roman"/>
          <w:sz w:val="24"/>
          <w:szCs w:val="24"/>
        </w:rPr>
        <w:t>20</w:t>
      </w:r>
      <w:r w:rsidR="00FC6978">
        <w:rPr>
          <w:rFonts w:ascii="Times New Roman" w:hAnsi="Times New Roman" w:cs="Times New Roman"/>
          <w:sz w:val="24"/>
          <w:szCs w:val="24"/>
        </w:rPr>
        <w:t>.</w:t>
      </w:r>
    </w:p>
  </w:footnote>
  <w:footnote w:id="18">
    <w:p w14:paraId="7B9950C1" w14:textId="77777777" w:rsidR="00A32DA7" w:rsidRPr="00EC65E1" w:rsidRDefault="00A32DA7" w:rsidP="00A32DA7">
      <w:pPr>
        <w:pStyle w:val="FootnoteText"/>
        <w:jc w:val="both"/>
        <w:rPr>
          <w:rFonts w:ascii="Times New Roman" w:hAnsi="Times New Roman" w:cs="Times New Roman"/>
          <w:sz w:val="24"/>
          <w:szCs w:val="24"/>
        </w:rPr>
      </w:pPr>
    </w:p>
    <w:p w14:paraId="43BBECA8" w14:textId="3598317F" w:rsidR="00A32DA7" w:rsidRPr="00EC65E1" w:rsidRDefault="00A32DA7" w:rsidP="00A32DA7">
      <w:pPr>
        <w:pStyle w:val="FootnoteText"/>
        <w:jc w:val="both"/>
        <w:rPr>
          <w:rFonts w:ascii="Times New Roman" w:hAnsi="Times New Roman" w:cs="Times New Roman"/>
          <w:i/>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FC6978">
        <w:rPr>
          <w:rFonts w:ascii="Times New Roman" w:hAnsi="Times New Roman" w:cs="Times New Roman"/>
          <w:sz w:val="24"/>
          <w:szCs w:val="24"/>
        </w:rPr>
        <w:t>Xem James F. Keenan, S.J., “</w:t>
      </w:r>
      <w:r w:rsidRPr="00EC65E1">
        <w:rPr>
          <w:rFonts w:ascii="Times New Roman" w:hAnsi="Times New Roman" w:cs="Times New Roman"/>
          <w:sz w:val="24"/>
          <w:szCs w:val="24"/>
        </w:rPr>
        <w:t>The Moral Argumentation of Evangelium Vitae</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trong Kevin Wm. 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46</w:t>
      </w:r>
      <w:r w:rsidR="00667E41">
        <w:rPr>
          <w:rFonts w:ascii="Times New Roman" w:hAnsi="Times New Roman" w:cs="Times New Roman"/>
          <w:sz w:val="24"/>
          <w:szCs w:val="24"/>
        </w:rPr>
        <w:t>–</w:t>
      </w:r>
      <w:r w:rsidR="00FC6978">
        <w:rPr>
          <w:rFonts w:ascii="Times New Roman" w:hAnsi="Times New Roman" w:cs="Times New Roman"/>
          <w:sz w:val="24"/>
          <w:szCs w:val="24"/>
        </w:rPr>
        <w:t>62; xem thêm Alan C. Mitchell, “</w:t>
      </w:r>
      <w:r w:rsidRPr="00EC65E1">
        <w:rPr>
          <w:rFonts w:ascii="Times New Roman" w:hAnsi="Times New Roman" w:cs="Times New Roman"/>
          <w:sz w:val="24"/>
          <w:szCs w:val="24"/>
        </w:rPr>
        <w:t>The Use of Scripture in Evangelium Vitae</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trong Kevin Wm. 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63</w:t>
      </w:r>
      <w:r w:rsidR="00667E41">
        <w:rPr>
          <w:rFonts w:ascii="Times New Roman" w:hAnsi="Times New Roman" w:cs="Times New Roman"/>
          <w:sz w:val="24"/>
          <w:szCs w:val="24"/>
        </w:rPr>
        <w:t>–</w:t>
      </w:r>
      <w:r w:rsidRPr="00EC65E1">
        <w:rPr>
          <w:rFonts w:ascii="Times New Roman" w:hAnsi="Times New Roman" w:cs="Times New Roman"/>
          <w:sz w:val="24"/>
          <w:szCs w:val="24"/>
        </w:rPr>
        <w:t>70.</w:t>
      </w:r>
    </w:p>
    <w:p w14:paraId="1B72BC21"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19">
    <w:p w14:paraId="1BA80253" w14:textId="1BDFE010"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Điểm nền tảng về quyền quản lý như sau: con người được giao phó cho việc chăm sóc và tôn trọng những tặng vật của Thiên Chúa. Tặng vật này có thể dưới hình thức là sự sống và thân xác của ta. Tặng vật cũng có thể là ở nơi sự hiện diện của tha nhân. Ta xây dựng những mối quan hệ và những giao ước với tha nhân từ sự bình đẳng và độc lập đối với nhau. Như vậy, trách nhiệm của quyền quản lý buộc ta phải trả lẽ, không những trước mặt Thiên Chúa mà còn trước mặt tha nhân nữ</w:t>
      </w:r>
      <w:r w:rsidR="00FC6978">
        <w:rPr>
          <w:rFonts w:ascii="Times New Roman" w:hAnsi="Times New Roman" w:cs="Times New Roman"/>
          <w:sz w:val="24"/>
          <w:szCs w:val="24"/>
        </w:rPr>
        <w:t>a. Xem Courtney S. Campbell, “</w:t>
      </w:r>
      <w:r w:rsidRPr="00EC65E1">
        <w:rPr>
          <w:rFonts w:ascii="Times New Roman" w:hAnsi="Times New Roman" w:cs="Times New Roman"/>
          <w:sz w:val="24"/>
          <w:szCs w:val="24"/>
        </w:rPr>
        <w:t>Religious Ethics and Active Euthanasia in a Pluralistic Society</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Kennedy Institute of Ethics Journal </w:t>
      </w:r>
      <w:r w:rsidRPr="00EC65E1">
        <w:rPr>
          <w:rFonts w:ascii="Times New Roman" w:hAnsi="Times New Roman" w:cs="Times New Roman"/>
          <w:sz w:val="24"/>
          <w:szCs w:val="24"/>
        </w:rPr>
        <w:t>2 (1992): 268.</w:t>
      </w:r>
    </w:p>
  </w:footnote>
  <w:footnote w:id="20">
    <w:p w14:paraId="176DF6CF" w14:textId="77777777" w:rsidR="00A32DA7" w:rsidRPr="00EC65E1" w:rsidRDefault="00A32DA7" w:rsidP="00A32DA7">
      <w:pPr>
        <w:pStyle w:val="FootnoteText"/>
        <w:jc w:val="both"/>
        <w:rPr>
          <w:rFonts w:ascii="Times New Roman" w:hAnsi="Times New Roman" w:cs="Times New Roman"/>
          <w:sz w:val="24"/>
          <w:szCs w:val="24"/>
        </w:rPr>
      </w:pPr>
    </w:p>
    <w:p w14:paraId="70A20FB4" w14:textId="314E5931"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Kinh Thánh dạy rằng con người được tạo dự</w:t>
      </w:r>
      <w:r w:rsidR="00FC6978">
        <w:rPr>
          <w:rFonts w:ascii="Times New Roman" w:hAnsi="Times New Roman" w:cs="Times New Roman"/>
          <w:sz w:val="24"/>
          <w:szCs w:val="24"/>
        </w:rPr>
        <w:t>ng “</w:t>
      </w:r>
      <w:r w:rsidRPr="00EC65E1">
        <w:rPr>
          <w:rFonts w:ascii="Times New Roman" w:hAnsi="Times New Roman" w:cs="Times New Roman"/>
          <w:sz w:val="24"/>
          <w:szCs w:val="24"/>
        </w:rPr>
        <w:t>giống hình ả</w:t>
      </w:r>
      <w:r w:rsidR="00FC6978">
        <w:rPr>
          <w:rFonts w:ascii="Times New Roman" w:hAnsi="Times New Roman" w:cs="Times New Roman"/>
          <w:sz w:val="24"/>
          <w:szCs w:val="24"/>
        </w:rPr>
        <w:t>nh Thiên Chúa”</w:t>
      </w:r>
      <w:r w:rsidRPr="00EC65E1">
        <w:rPr>
          <w:rFonts w:ascii="Times New Roman" w:hAnsi="Times New Roman" w:cs="Times New Roman"/>
          <w:sz w:val="24"/>
          <w:szCs w:val="24"/>
        </w:rPr>
        <w:t xml:space="preserve"> nên có thể nhận biết và yêu mến Đấng tạo dựng nên mình và được Thiên Chúa đặt làm thụ tạo vượt trên hết mọi thụ tạo trần gian (Kn 1:26) để họ cai quản mọi thụ tạo và sử dụng chúng trong khi làm rạng danh Thiên Chúa, như lời Thánh Vịnh 8:</w:t>
      </w:r>
      <w:r w:rsidR="00FC6978">
        <w:rPr>
          <w:rFonts w:ascii="Times New Roman" w:hAnsi="Times New Roman" w:cs="Times New Roman"/>
          <w:sz w:val="24"/>
          <w:szCs w:val="24"/>
        </w:rPr>
        <w:t xml:space="preserve"> “</w:t>
      </w:r>
      <w:r w:rsidRPr="00EC65E1">
        <w:rPr>
          <w:rFonts w:ascii="Times New Roman" w:hAnsi="Times New Roman" w:cs="Times New Roman"/>
          <w:sz w:val="24"/>
          <w:szCs w:val="24"/>
        </w:rPr>
        <w:t>Con người là chi mà Chúa cần nhớ đến, phàm nhân là gì mà Chúa phải bận tâm? Chúa cho con người chẳng thua kém thần linh là mấy, ban vinh quang danh dự làm mũ triều thiên, cho làm chủ công trình tay Chúa sáng tạo, đặt muôn loài muôn sự dướ</w:t>
      </w:r>
      <w:r w:rsidR="00FC6978">
        <w:rPr>
          <w:rFonts w:ascii="Times New Roman" w:hAnsi="Times New Roman" w:cs="Times New Roman"/>
          <w:sz w:val="24"/>
          <w:szCs w:val="24"/>
        </w:rPr>
        <w:t>i chân.”</w:t>
      </w:r>
      <w:r w:rsidRPr="00EC65E1">
        <w:rPr>
          <w:rFonts w:ascii="Times New Roman" w:hAnsi="Times New Roman" w:cs="Times New Roman"/>
          <w:sz w:val="24"/>
          <w:szCs w:val="24"/>
        </w:rPr>
        <w:t xml:space="preserve"> (Tv 8:5</w:t>
      </w:r>
      <w:r w:rsidR="00667E41">
        <w:rPr>
          <w:rFonts w:ascii="Times New Roman" w:hAnsi="Times New Roman" w:cs="Times New Roman"/>
          <w:sz w:val="24"/>
          <w:szCs w:val="24"/>
        </w:rPr>
        <w:t>–</w:t>
      </w:r>
      <w:r w:rsidRPr="00EC65E1">
        <w:rPr>
          <w:rFonts w:ascii="Times New Roman" w:hAnsi="Times New Roman" w:cs="Times New Roman"/>
          <w:sz w:val="24"/>
          <w:szCs w:val="24"/>
        </w:rPr>
        <w:t>8).</w:t>
      </w:r>
    </w:p>
    <w:p w14:paraId="1441688D" w14:textId="77777777" w:rsidR="00A32DA7" w:rsidRPr="00EC65E1" w:rsidRDefault="00A32DA7" w:rsidP="00A32DA7">
      <w:pPr>
        <w:pStyle w:val="FootnoteText"/>
        <w:jc w:val="both"/>
        <w:rPr>
          <w:rFonts w:ascii="Times New Roman" w:hAnsi="Times New Roman" w:cs="Times New Roman"/>
          <w:sz w:val="24"/>
          <w:szCs w:val="24"/>
        </w:rPr>
      </w:pPr>
    </w:p>
  </w:footnote>
  <w:footnote w:id="21">
    <w:p w14:paraId="2C549BF3" w14:textId="6395CECB"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FC6978">
        <w:rPr>
          <w:rFonts w:ascii="Times New Roman" w:hAnsi="Times New Roman" w:cs="Times New Roman"/>
          <w:sz w:val="24"/>
          <w:szCs w:val="24"/>
        </w:rPr>
        <w:t>Edmund D. Pellegrino, “</w:t>
      </w:r>
      <w:r w:rsidRPr="00EC65E1">
        <w:rPr>
          <w:rFonts w:ascii="Times New Roman" w:hAnsi="Times New Roman" w:cs="Times New Roman"/>
          <w:sz w:val="24"/>
          <w:szCs w:val="24"/>
        </w:rPr>
        <w:t>Evangelium Vitae, Euthanasia, and Physician</w:t>
      </w:r>
      <w:r w:rsidR="00667E41">
        <w:rPr>
          <w:rFonts w:ascii="Times New Roman" w:hAnsi="Times New Roman" w:cs="Times New Roman"/>
          <w:sz w:val="24"/>
          <w:szCs w:val="24"/>
        </w:rPr>
        <w:t>–</w:t>
      </w:r>
      <w:r w:rsidRPr="00EC65E1">
        <w:rPr>
          <w:rFonts w:ascii="Times New Roman" w:hAnsi="Times New Roman" w:cs="Times New Roman"/>
          <w:sz w:val="24"/>
          <w:szCs w:val="24"/>
        </w:rPr>
        <w:t>Assisted Suicide</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trong Kevin Wm. Wildes &amp;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240.</w:t>
      </w:r>
    </w:p>
    <w:p w14:paraId="44EF91FE"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22">
    <w:p w14:paraId="35C09983" w14:textId="08D4F9F9"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t>*</w:t>
      </w:r>
      <w:r w:rsidRPr="00EC65E1">
        <w:rPr>
          <w:rFonts w:ascii="Times New Roman" w:hAnsi="Times New Roman" w:cs="Times New Roman"/>
          <w:sz w:val="24"/>
          <w:szCs w:val="24"/>
        </w:rPr>
        <w:t xml:space="preserve"> . </w:t>
      </w:r>
      <w:r w:rsidRPr="00EC65E1">
        <w:rPr>
          <w:rFonts w:ascii="Times New Roman" w:hAnsi="Times New Roman" w:cs="Times New Roman"/>
          <w:b/>
          <w:bCs/>
          <w:sz w:val="24"/>
          <w:szCs w:val="24"/>
        </w:rPr>
        <w:t>Chú thích của tác giả</w:t>
      </w:r>
      <w:r w:rsidRPr="00EC65E1">
        <w:rPr>
          <w:rFonts w:ascii="Times New Roman" w:hAnsi="Times New Roman" w:cs="Times New Roman"/>
          <w:sz w:val="24"/>
          <w:szCs w:val="24"/>
        </w:rPr>
        <w:t>: Agnostic/Agnosticism: là người hay thuyết chủ trương cho rằng, nguyên nhân tối hậu (ngụ ý Thiên Chúa) và những bản chất nội tại của sự vật thì không thể biết được, cũng như tri thức của con người thì hữu hạn để xác nghiệm. Lẽ đó, họ khẳng định rằng: không có gì là xác thực về tri thức, sự hiểu biết của con người có tính cách tương đối, chứ không tuyệt đối.</w:t>
      </w:r>
    </w:p>
  </w:footnote>
  <w:footnote w:id="23">
    <w:p w14:paraId="38CE0112" w14:textId="77777777" w:rsidR="00A32DA7" w:rsidRPr="00EC65E1" w:rsidRDefault="00A32DA7" w:rsidP="00A32DA7">
      <w:pPr>
        <w:pStyle w:val="FootnoteText"/>
        <w:jc w:val="both"/>
        <w:rPr>
          <w:rFonts w:ascii="Times New Roman" w:hAnsi="Times New Roman" w:cs="Times New Roman"/>
          <w:sz w:val="24"/>
          <w:szCs w:val="24"/>
        </w:rPr>
      </w:pPr>
    </w:p>
    <w:p w14:paraId="520BD825" w14:textId="66CD419D"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FC6978">
        <w:rPr>
          <w:rFonts w:ascii="Times New Roman" w:hAnsi="Times New Roman" w:cs="Times New Roman"/>
          <w:sz w:val="24"/>
          <w:szCs w:val="24"/>
        </w:rPr>
        <w:t>Xem Leon Kass, “</w:t>
      </w:r>
      <w:r w:rsidRPr="00EC65E1">
        <w:rPr>
          <w:rFonts w:ascii="Times New Roman" w:hAnsi="Times New Roman" w:cs="Times New Roman"/>
          <w:sz w:val="24"/>
          <w:szCs w:val="24"/>
        </w:rPr>
        <w:t>Why Doctor Must Not Kill</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trong Michael M. Uhlmann, chủ biên, </w:t>
      </w:r>
      <w:r w:rsidRPr="00EC65E1">
        <w:rPr>
          <w:rFonts w:ascii="Times New Roman" w:hAnsi="Times New Roman" w:cs="Times New Roman"/>
          <w:i/>
          <w:sz w:val="24"/>
          <w:szCs w:val="24"/>
        </w:rPr>
        <w:t xml:space="preserve">Last Rights? Assisted Suicide and Euthanasia Debated. </w:t>
      </w:r>
      <w:r w:rsidRPr="00EC65E1">
        <w:rPr>
          <w:rFonts w:ascii="Times New Roman" w:hAnsi="Times New Roman" w:cs="Times New Roman"/>
          <w:sz w:val="24"/>
          <w:szCs w:val="24"/>
        </w:rPr>
        <w:t>(Washington. D.C.: Ethics and Public Policy Center, 1998), tr. 297</w:t>
      </w:r>
      <w:r w:rsidR="00667E41">
        <w:rPr>
          <w:rFonts w:ascii="Times New Roman" w:hAnsi="Times New Roman" w:cs="Times New Roman"/>
          <w:sz w:val="24"/>
          <w:szCs w:val="24"/>
        </w:rPr>
        <w:t>–</w:t>
      </w:r>
      <w:r w:rsidRPr="00EC65E1">
        <w:rPr>
          <w:rFonts w:ascii="Times New Roman" w:hAnsi="Times New Roman" w:cs="Times New Roman"/>
          <w:sz w:val="24"/>
          <w:szCs w:val="24"/>
        </w:rPr>
        <w:t>306.</w:t>
      </w:r>
    </w:p>
    <w:p w14:paraId="2B6FDDA8"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24">
    <w:p w14:paraId="5FE088F4" w14:textId="77777777" w:rsidR="003802CB" w:rsidRPr="00EC65E1" w:rsidRDefault="003802CB" w:rsidP="003802CB">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Sđd., tr. 302.</w:t>
      </w:r>
    </w:p>
    <w:p w14:paraId="43F2DEEB" w14:textId="77777777" w:rsidR="003802CB" w:rsidRPr="00EC65E1" w:rsidRDefault="003802CB" w:rsidP="003802CB">
      <w:pPr>
        <w:pStyle w:val="FootnoteText"/>
        <w:jc w:val="both"/>
        <w:rPr>
          <w:rStyle w:val="FootnoteReference"/>
          <w:rFonts w:ascii="Times New Roman" w:hAnsi="Times New Roman" w:cs="Times New Roman"/>
          <w:sz w:val="24"/>
          <w:szCs w:val="24"/>
        </w:rPr>
      </w:pPr>
    </w:p>
  </w:footnote>
  <w:footnote w:id="25">
    <w:p w14:paraId="67125F05" w14:textId="4AFCD705"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t>*</w:t>
      </w:r>
      <w:r w:rsidRPr="00EC65E1">
        <w:rPr>
          <w:rFonts w:ascii="Times New Roman" w:hAnsi="Times New Roman" w:cs="Times New Roman"/>
          <w:sz w:val="24"/>
          <w:szCs w:val="24"/>
        </w:rPr>
        <w:t xml:space="preserve"> </w:t>
      </w:r>
      <w:r w:rsidR="008B0218" w:rsidRPr="00EC65E1">
        <w:rPr>
          <w:rFonts w:ascii="Times New Roman" w:hAnsi="Times New Roman" w:cs="Times New Roman"/>
          <w:b/>
          <w:sz w:val="24"/>
          <w:szCs w:val="24"/>
        </w:rPr>
        <w:t>Chú thích</w:t>
      </w:r>
      <w:r w:rsidRPr="00EC65E1">
        <w:rPr>
          <w:rFonts w:ascii="Times New Roman" w:hAnsi="Times New Roman" w:cs="Times New Roman"/>
          <w:b/>
          <w:sz w:val="24"/>
          <w:szCs w:val="24"/>
        </w:rPr>
        <w:t xml:space="preserve">: </w:t>
      </w:r>
      <w:r w:rsidRPr="00EC65E1">
        <w:rPr>
          <w:rFonts w:ascii="Times New Roman" w:hAnsi="Times New Roman" w:cs="Times New Roman"/>
          <w:sz w:val="24"/>
          <w:szCs w:val="24"/>
        </w:rPr>
        <w:t xml:space="preserve">“cái thể hiện nhân vị” chưa dịch thoát hết được </w:t>
      </w:r>
      <w:r w:rsidRPr="00814519">
        <w:rPr>
          <w:rFonts w:ascii="Times New Roman" w:hAnsi="Times New Roman" w:cs="Times New Roman"/>
          <w:b/>
          <w:i/>
          <w:color w:val="C00000"/>
          <w:sz w:val="24"/>
          <w:szCs w:val="24"/>
        </w:rPr>
        <w:t>personal embodiment</w:t>
      </w:r>
      <w:r w:rsidRPr="00814519">
        <w:rPr>
          <w:rFonts w:ascii="Times New Roman" w:hAnsi="Times New Roman" w:cs="Times New Roman"/>
          <w:i/>
          <w:color w:val="C00000"/>
          <w:sz w:val="24"/>
          <w:szCs w:val="24"/>
        </w:rPr>
        <w:t xml:space="preserve"> </w:t>
      </w:r>
      <w:r w:rsidRPr="00EC65E1">
        <w:rPr>
          <w:rFonts w:ascii="Times New Roman" w:hAnsi="Times New Roman" w:cs="Times New Roman"/>
          <w:sz w:val="24"/>
          <w:szCs w:val="24"/>
        </w:rPr>
        <w:t>của tác giả,</w:t>
      </w:r>
      <w:r w:rsidRPr="00EC65E1">
        <w:rPr>
          <w:rFonts w:ascii="Times New Roman" w:hAnsi="Times New Roman" w:cs="Times New Roman"/>
          <w:i/>
          <w:sz w:val="24"/>
          <w:szCs w:val="24"/>
        </w:rPr>
        <w:t xml:space="preserve"> </w:t>
      </w:r>
      <w:r w:rsidRPr="00EC65E1">
        <w:rPr>
          <w:rFonts w:ascii="Times New Roman" w:hAnsi="Times New Roman" w:cs="Times New Roman"/>
          <w:sz w:val="24"/>
          <w:szCs w:val="24"/>
        </w:rPr>
        <w:t>rất ý nhị. Chúng tôi có nghĩ đế</w:t>
      </w:r>
      <w:r w:rsidR="008B0218" w:rsidRPr="00EC65E1">
        <w:rPr>
          <w:rFonts w:ascii="Times New Roman" w:hAnsi="Times New Roman" w:cs="Times New Roman"/>
          <w:sz w:val="24"/>
          <w:szCs w:val="24"/>
        </w:rPr>
        <w:t>n “</w:t>
      </w:r>
      <w:r w:rsidRPr="00EC65E1">
        <w:rPr>
          <w:rFonts w:ascii="Times New Roman" w:hAnsi="Times New Roman" w:cs="Times New Roman"/>
          <w:sz w:val="24"/>
          <w:szCs w:val="24"/>
        </w:rPr>
        <w:t>hiện thân của nhân vị</w:t>
      </w:r>
      <w:r w:rsidR="008B0218" w:rsidRPr="00EC65E1">
        <w:rPr>
          <w:rFonts w:ascii="Times New Roman" w:hAnsi="Times New Roman" w:cs="Times New Roman"/>
          <w:sz w:val="24"/>
          <w:szCs w:val="24"/>
        </w:rPr>
        <w:t>”</w:t>
      </w:r>
      <w:r w:rsidRPr="00EC65E1">
        <w:rPr>
          <w:rFonts w:ascii="Times New Roman" w:hAnsi="Times New Roman" w:cs="Times New Roman"/>
          <w:sz w:val="24"/>
          <w:szCs w:val="24"/>
        </w:rPr>
        <w:t xml:space="preserve"> (thân = body) nhưng cách dịch như thế trong ngữ cảnh này không thích hợp.</w:t>
      </w:r>
    </w:p>
    <w:p w14:paraId="46D42353" w14:textId="77777777" w:rsidR="00A32DA7" w:rsidRPr="00EC65E1" w:rsidRDefault="00A32DA7" w:rsidP="00A32DA7">
      <w:pPr>
        <w:pStyle w:val="FootnoteText"/>
        <w:jc w:val="both"/>
        <w:rPr>
          <w:rFonts w:ascii="Times New Roman" w:hAnsi="Times New Roman" w:cs="Times New Roman"/>
          <w:sz w:val="24"/>
          <w:szCs w:val="24"/>
        </w:rPr>
      </w:pPr>
    </w:p>
  </w:footnote>
  <w:footnote w:id="26">
    <w:p w14:paraId="535BFF31" w14:textId="77777777"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Sđd., tr. 303.</w:t>
      </w:r>
    </w:p>
  </w:footnote>
  <w:footnote w:id="27">
    <w:p w14:paraId="0B59E50D" w14:textId="77777777" w:rsidR="00A32DA7" w:rsidRPr="00EC65E1" w:rsidRDefault="00A32DA7" w:rsidP="00A32DA7">
      <w:pPr>
        <w:pStyle w:val="FootnoteText"/>
        <w:jc w:val="both"/>
        <w:rPr>
          <w:rFonts w:ascii="Times New Roman" w:hAnsi="Times New Roman" w:cs="Times New Roman"/>
          <w:sz w:val="24"/>
          <w:szCs w:val="24"/>
        </w:rPr>
      </w:pPr>
    </w:p>
    <w:p w14:paraId="12B4ECEE" w14:textId="1DDB5FC3"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FC6978">
        <w:rPr>
          <w:rFonts w:ascii="Times New Roman" w:hAnsi="Times New Roman" w:cs="Times New Roman"/>
          <w:sz w:val="24"/>
          <w:szCs w:val="24"/>
        </w:rPr>
        <w:t>Xem Hadley V. Arkes, “</w:t>
      </w:r>
      <w:r w:rsidRPr="00EC65E1">
        <w:rPr>
          <w:rFonts w:ascii="Times New Roman" w:hAnsi="Times New Roman" w:cs="Times New Roman"/>
          <w:sz w:val="24"/>
          <w:szCs w:val="24"/>
        </w:rPr>
        <w:t xml:space="preserve">The Rights to Die </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Again</w:t>
      </w:r>
      <w:r w:rsidR="00FC6978">
        <w:rPr>
          <w:rFonts w:ascii="Times New Roman" w:hAnsi="Times New Roman" w:cs="Times New Roman"/>
          <w:sz w:val="24"/>
          <w:szCs w:val="24"/>
        </w:rPr>
        <w:t>”</w:t>
      </w:r>
      <w:r w:rsidRPr="00EC65E1">
        <w:rPr>
          <w:rFonts w:ascii="Times New Roman" w:hAnsi="Times New Roman" w:cs="Times New Roman"/>
          <w:sz w:val="24"/>
          <w:szCs w:val="24"/>
        </w:rPr>
        <w:t xml:space="preserve"> trong Michael M. Uhlmann, chủ biên, </w:t>
      </w:r>
      <w:r w:rsidRPr="00EC65E1">
        <w:rPr>
          <w:rFonts w:ascii="Times New Roman" w:hAnsi="Times New Roman" w:cs="Times New Roman"/>
          <w:i/>
          <w:sz w:val="24"/>
          <w:szCs w:val="24"/>
        </w:rPr>
        <w:t xml:space="preserve">Last Rights? Assisted Suicide and Euthanasia Debated. </w:t>
      </w:r>
      <w:r w:rsidRPr="00EC65E1">
        <w:rPr>
          <w:rFonts w:ascii="Times New Roman" w:hAnsi="Times New Roman" w:cs="Times New Roman"/>
          <w:sz w:val="24"/>
          <w:szCs w:val="24"/>
        </w:rPr>
        <w:t>(Washington. D.C.: Ethics and Public Policy Center, 1998), tr. 97</w:t>
      </w:r>
      <w:r w:rsidR="00667E41">
        <w:rPr>
          <w:rFonts w:ascii="Times New Roman" w:hAnsi="Times New Roman" w:cs="Times New Roman"/>
          <w:sz w:val="24"/>
          <w:szCs w:val="24"/>
        </w:rPr>
        <w:t>–</w:t>
      </w:r>
      <w:r w:rsidRPr="00EC65E1">
        <w:rPr>
          <w:rFonts w:ascii="Times New Roman" w:hAnsi="Times New Roman" w:cs="Times New Roman"/>
          <w:sz w:val="24"/>
          <w:szCs w:val="24"/>
        </w:rPr>
        <w:t>104.</w:t>
      </w:r>
    </w:p>
    <w:p w14:paraId="41F22BB2"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28">
    <w:p w14:paraId="02831F37" w14:textId="1E3FD925" w:rsidR="00A32DA7" w:rsidRPr="00EC65E1" w:rsidRDefault="00A32DA7" w:rsidP="00A32DA7">
      <w:pPr>
        <w:pStyle w:val="FootnoteText"/>
        <w:jc w:val="both"/>
        <w:rPr>
          <w:rFonts w:ascii="Times New Roman" w:hAnsi="Times New Roman" w:cs="Times New Roman"/>
          <w:sz w:val="24"/>
          <w:szCs w:val="24"/>
          <w:lang w:val="it-IT"/>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FC6978">
        <w:rPr>
          <w:rFonts w:ascii="Times New Roman" w:hAnsi="Times New Roman" w:cs="Times New Roman"/>
          <w:sz w:val="24"/>
          <w:szCs w:val="24"/>
        </w:rPr>
        <w:t>Daniel Callahan, “</w:t>
      </w:r>
      <w:r w:rsidRPr="00EC65E1">
        <w:rPr>
          <w:rFonts w:ascii="Times New Roman" w:hAnsi="Times New Roman" w:cs="Times New Roman"/>
          <w:sz w:val="24"/>
          <w:szCs w:val="24"/>
        </w:rPr>
        <w:t>Whe</w:t>
      </w:r>
      <w:r w:rsidR="00FC6978">
        <w:rPr>
          <w:rFonts w:ascii="Times New Roman" w:hAnsi="Times New Roman" w:cs="Times New Roman"/>
          <w:sz w:val="24"/>
          <w:szCs w:val="24"/>
        </w:rPr>
        <w:t>n Self</w:t>
      </w:r>
      <w:r w:rsidR="00667E41">
        <w:rPr>
          <w:rFonts w:ascii="Times New Roman" w:hAnsi="Times New Roman" w:cs="Times New Roman"/>
          <w:sz w:val="24"/>
          <w:szCs w:val="24"/>
        </w:rPr>
        <w:t>–</w:t>
      </w:r>
      <w:r w:rsidR="00FC6978">
        <w:rPr>
          <w:rFonts w:ascii="Times New Roman" w:hAnsi="Times New Roman" w:cs="Times New Roman"/>
          <w:sz w:val="24"/>
          <w:szCs w:val="24"/>
        </w:rPr>
        <w:t>Determination Runs Amok.”</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lang w:val="it-IT"/>
        </w:rPr>
        <w:t xml:space="preserve">Hastings Center Report </w:t>
      </w:r>
      <w:r w:rsidRPr="00EC65E1">
        <w:rPr>
          <w:rFonts w:ascii="Times New Roman" w:hAnsi="Times New Roman" w:cs="Times New Roman"/>
          <w:sz w:val="24"/>
          <w:szCs w:val="24"/>
          <w:lang w:val="it-IT"/>
        </w:rPr>
        <w:t>22 (Tháng 3</w:t>
      </w:r>
      <w:r w:rsidR="00667E41">
        <w:rPr>
          <w:rFonts w:ascii="Times New Roman" w:hAnsi="Times New Roman" w:cs="Times New Roman"/>
          <w:sz w:val="24"/>
          <w:szCs w:val="24"/>
          <w:lang w:val="it-IT"/>
        </w:rPr>
        <w:t>–</w:t>
      </w:r>
      <w:r w:rsidRPr="00EC65E1">
        <w:rPr>
          <w:rFonts w:ascii="Times New Roman" w:hAnsi="Times New Roman" w:cs="Times New Roman"/>
          <w:sz w:val="24"/>
          <w:szCs w:val="24"/>
          <w:lang w:val="it-IT"/>
        </w:rPr>
        <w:t>4/1992): 52</w:t>
      </w:r>
      <w:r w:rsidR="00667E41">
        <w:rPr>
          <w:rFonts w:ascii="Times New Roman" w:hAnsi="Times New Roman" w:cs="Times New Roman"/>
          <w:sz w:val="24"/>
          <w:szCs w:val="24"/>
          <w:lang w:val="it-IT"/>
        </w:rPr>
        <w:t>–</w:t>
      </w:r>
      <w:r w:rsidRPr="00EC65E1">
        <w:rPr>
          <w:rFonts w:ascii="Times New Roman" w:hAnsi="Times New Roman" w:cs="Times New Roman"/>
          <w:sz w:val="24"/>
          <w:szCs w:val="24"/>
          <w:lang w:val="it-IT"/>
        </w:rPr>
        <w:t>55.</w:t>
      </w:r>
    </w:p>
  </w:footnote>
  <w:footnote w:id="29">
    <w:p w14:paraId="7B512265" w14:textId="77777777" w:rsidR="00A32DA7" w:rsidRPr="00EC65E1" w:rsidRDefault="00A32DA7" w:rsidP="00A32DA7">
      <w:pPr>
        <w:pStyle w:val="FootnoteText"/>
        <w:jc w:val="both"/>
        <w:rPr>
          <w:rFonts w:ascii="Times New Roman" w:hAnsi="Times New Roman" w:cs="Times New Roman"/>
          <w:sz w:val="24"/>
          <w:szCs w:val="24"/>
          <w:lang w:val="it-IT"/>
        </w:rPr>
      </w:pPr>
    </w:p>
    <w:p w14:paraId="72A17D58" w14:textId="37EAE17A"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lang w:val="it-IT"/>
        </w:rPr>
        <w:t xml:space="preserve"> </w:t>
      </w:r>
      <w:r w:rsidR="00FC6978">
        <w:rPr>
          <w:rFonts w:ascii="Times New Roman" w:hAnsi="Times New Roman" w:cs="Times New Roman"/>
          <w:sz w:val="24"/>
          <w:szCs w:val="24"/>
          <w:lang w:val="it-IT"/>
        </w:rPr>
        <w:t>Xem “</w:t>
      </w:r>
      <w:r w:rsidRPr="00EC65E1">
        <w:rPr>
          <w:rFonts w:ascii="Times New Roman" w:hAnsi="Times New Roman" w:cs="Times New Roman"/>
          <w:sz w:val="24"/>
          <w:szCs w:val="24"/>
          <w:lang w:val="it-IT"/>
        </w:rPr>
        <w:t>Diverse concezioni della dignità della persona umana</w:t>
      </w:r>
      <w:r w:rsidR="00FC6978">
        <w:rPr>
          <w:rFonts w:ascii="Times New Roman" w:hAnsi="Times New Roman" w:cs="Times New Roman"/>
          <w:sz w:val="24"/>
          <w:szCs w:val="24"/>
          <w:lang w:val="it-IT"/>
        </w:rPr>
        <w:t xml:space="preserve"> – Những khái niệm khác nhau về phẩm giá con người</w:t>
      </w:r>
      <w:r w:rsidRPr="00EC65E1">
        <w:rPr>
          <w:rFonts w:ascii="Times New Roman" w:hAnsi="Times New Roman" w:cs="Times New Roman"/>
          <w:sz w:val="24"/>
          <w:szCs w:val="24"/>
          <w:lang w:val="it-IT"/>
        </w:rPr>
        <w:t>.</w:t>
      </w:r>
      <w:r w:rsidR="00FC6978">
        <w:rPr>
          <w:rFonts w:ascii="Times New Roman" w:hAnsi="Times New Roman" w:cs="Times New Roman"/>
          <w:sz w:val="24"/>
          <w:szCs w:val="24"/>
          <w:lang w:val="it-IT"/>
        </w:rPr>
        <w:t>” Bài viết</w:t>
      </w:r>
      <w:r w:rsidRPr="00EC65E1">
        <w:rPr>
          <w:rFonts w:ascii="Times New Roman" w:hAnsi="Times New Roman" w:cs="Times New Roman"/>
          <w:sz w:val="24"/>
          <w:szCs w:val="24"/>
          <w:lang w:val="it-IT"/>
        </w:rPr>
        <w:t xml:space="preserve"> này trích từ tài liệu soạn thảo của Ủy Ban Thần Học Quốc Tế, nhan đề</w:t>
      </w:r>
      <w:r w:rsidR="00FC6978">
        <w:rPr>
          <w:rFonts w:ascii="Times New Roman" w:hAnsi="Times New Roman" w:cs="Times New Roman"/>
          <w:sz w:val="24"/>
          <w:szCs w:val="24"/>
          <w:lang w:val="it-IT"/>
        </w:rPr>
        <w:t>: “</w:t>
      </w:r>
      <w:r w:rsidRPr="00EC65E1">
        <w:rPr>
          <w:rFonts w:ascii="Times New Roman" w:hAnsi="Times New Roman" w:cs="Times New Roman"/>
          <w:sz w:val="24"/>
          <w:szCs w:val="24"/>
          <w:lang w:val="it-IT"/>
        </w:rPr>
        <w:t>Dignità</w:t>
      </w:r>
      <w:r w:rsidR="00FC6978">
        <w:rPr>
          <w:rFonts w:ascii="Times New Roman" w:hAnsi="Times New Roman" w:cs="Times New Roman"/>
          <w:sz w:val="24"/>
          <w:szCs w:val="24"/>
          <w:lang w:val="it-IT"/>
        </w:rPr>
        <w:t xml:space="preserve"> e diritti della persona umana – Phẩm giá và các quyền của con người.”</w:t>
      </w:r>
      <w:r w:rsidRPr="00EC65E1">
        <w:rPr>
          <w:rFonts w:ascii="Times New Roman" w:hAnsi="Times New Roman" w:cs="Times New Roman"/>
          <w:sz w:val="24"/>
          <w:szCs w:val="24"/>
          <w:lang w:val="it-IT"/>
        </w:rPr>
        <w:t xml:space="preserve"> (1984). Tham chiếu Francesco Compagnoni, </w:t>
      </w:r>
      <w:r w:rsidRPr="00EC65E1">
        <w:rPr>
          <w:rFonts w:ascii="Times New Roman" w:hAnsi="Times New Roman" w:cs="Times New Roman"/>
          <w:i/>
          <w:sz w:val="24"/>
          <w:szCs w:val="24"/>
          <w:lang w:val="it-IT"/>
        </w:rPr>
        <w:t xml:space="preserve">I Diritti dell' Uomo: Genesi, Storia e Impegno Cristiano. </w:t>
      </w:r>
      <w:r w:rsidRPr="00EC65E1">
        <w:rPr>
          <w:rFonts w:ascii="Times New Roman" w:hAnsi="Times New Roman" w:cs="Times New Roman"/>
          <w:sz w:val="24"/>
          <w:szCs w:val="24"/>
        </w:rPr>
        <w:t>(Milano: Edizioni San Paolo, 1995), tr. 260</w:t>
      </w:r>
      <w:r w:rsidR="00667E41">
        <w:rPr>
          <w:rFonts w:ascii="Times New Roman" w:hAnsi="Times New Roman" w:cs="Times New Roman"/>
          <w:sz w:val="24"/>
          <w:szCs w:val="24"/>
        </w:rPr>
        <w:t>–</w:t>
      </w:r>
      <w:r w:rsidRPr="00EC65E1">
        <w:rPr>
          <w:rFonts w:ascii="Times New Roman" w:hAnsi="Times New Roman" w:cs="Times New Roman"/>
          <w:sz w:val="24"/>
          <w:szCs w:val="24"/>
        </w:rPr>
        <w:t>280, ở tr. 263</w:t>
      </w:r>
      <w:r w:rsidR="00667E41">
        <w:rPr>
          <w:rFonts w:ascii="Times New Roman" w:hAnsi="Times New Roman" w:cs="Times New Roman"/>
          <w:sz w:val="24"/>
          <w:szCs w:val="24"/>
        </w:rPr>
        <w:t>–</w:t>
      </w:r>
      <w:r w:rsidRPr="00EC65E1">
        <w:rPr>
          <w:rFonts w:ascii="Times New Roman" w:hAnsi="Times New Roman" w:cs="Times New Roman"/>
          <w:sz w:val="24"/>
          <w:szCs w:val="24"/>
        </w:rPr>
        <w:t>4.</w:t>
      </w:r>
    </w:p>
  </w:footnote>
  <w:footnote w:id="30">
    <w:p w14:paraId="38528517" w14:textId="77777777" w:rsidR="00A32DA7" w:rsidRPr="00EC65E1" w:rsidRDefault="00A32DA7" w:rsidP="00A32DA7">
      <w:pPr>
        <w:pStyle w:val="FootnoteText"/>
        <w:jc w:val="both"/>
        <w:rPr>
          <w:rFonts w:ascii="Times New Roman" w:hAnsi="Times New Roman" w:cs="Times New Roman"/>
          <w:sz w:val="24"/>
          <w:szCs w:val="24"/>
        </w:rPr>
      </w:pPr>
    </w:p>
    <w:p w14:paraId="50C8A164" w14:textId="673E8FBC"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407199">
        <w:rPr>
          <w:rFonts w:ascii="Times New Roman" w:hAnsi="Times New Roman" w:cs="Times New Roman"/>
          <w:sz w:val="24"/>
          <w:szCs w:val="24"/>
        </w:rPr>
        <w:t>Xem Helmut Thielicke, “</w:t>
      </w:r>
      <w:r w:rsidRPr="00EC65E1">
        <w:rPr>
          <w:rFonts w:ascii="Times New Roman" w:hAnsi="Times New Roman" w:cs="Times New Roman"/>
          <w:sz w:val="24"/>
          <w:szCs w:val="24"/>
        </w:rPr>
        <w:t>The Doctor as Judge of Who Shall Live and Who Shall Die</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trong Kenneth Vaux, chủ biên, </w:t>
      </w:r>
      <w:r w:rsidRPr="00EC65E1">
        <w:rPr>
          <w:rFonts w:ascii="Times New Roman" w:hAnsi="Times New Roman" w:cs="Times New Roman"/>
          <w:i/>
          <w:sz w:val="24"/>
          <w:szCs w:val="24"/>
        </w:rPr>
        <w:t xml:space="preserve">Who Shall Live? Medicine, Technology, Ethics. </w:t>
      </w:r>
      <w:r w:rsidRPr="00EC65E1">
        <w:rPr>
          <w:rFonts w:ascii="Times New Roman" w:hAnsi="Times New Roman" w:cs="Times New Roman"/>
          <w:sz w:val="24"/>
          <w:szCs w:val="24"/>
        </w:rPr>
        <w:t xml:space="preserve">(Philadelphia: Fortress Press, 1970), tr. 170. </w:t>
      </w:r>
    </w:p>
    <w:p w14:paraId="3BE45198"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31">
    <w:p w14:paraId="411B0D02" w14:textId="44350B36"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Khi bàn về giá trị con người là “</w:t>
      </w:r>
      <w:r w:rsidRPr="00AF4BD1">
        <w:rPr>
          <w:rFonts w:ascii="Times New Roman" w:hAnsi="Times New Roman" w:cs="Times New Roman"/>
          <w:b/>
          <w:color w:val="C00000"/>
          <w:sz w:val="24"/>
          <w:szCs w:val="24"/>
        </w:rPr>
        <w:t>alien dignity</w:t>
      </w:r>
      <w:r w:rsidRPr="00EC65E1">
        <w:rPr>
          <w:rFonts w:ascii="Times New Roman" w:hAnsi="Times New Roman" w:cs="Times New Roman"/>
          <w:sz w:val="24"/>
          <w:szCs w:val="24"/>
        </w:rPr>
        <w:t xml:space="preserve">” (tạm dịch là </w:t>
      </w:r>
      <w:r w:rsidRPr="00AF4BD1">
        <w:rPr>
          <w:rFonts w:ascii="Times New Roman" w:hAnsi="Times New Roman" w:cs="Times New Roman"/>
          <w:color w:val="C00000"/>
          <w:sz w:val="24"/>
          <w:szCs w:val="24"/>
        </w:rPr>
        <w:t>phẩm giá chuyển nhượng</w:t>
      </w:r>
      <w:r w:rsidRPr="00EC65E1">
        <w:rPr>
          <w:rFonts w:ascii="Times New Roman" w:hAnsi="Times New Roman" w:cs="Times New Roman"/>
          <w:sz w:val="24"/>
          <w:szCs w:val="24"/>
        </w:rPr>
        <w:t>), điều đó có ý là nó đến từ bên ngoài tôi chứ không phát khởi từ trong tôi. Nhưng theo Thielicke, nó đồng thời cũng là một phần thiết yếu của toàn bộ con người của tôi. Vì phẩm giá được ban cho tôi ngay từ khi Thiên Chúa tạo dựng nên tôi, và vì phẩm giá được Thiên Chúa ban cho từ khởi thủy do lòng thương yêu, nên nó luôn luôn ở với tôi, nó là của tôi một cách gắn bó, nó thực sự là của tôi như mọi đặc tính khác của tôi và còn bền vững hơn nhiều. Hơn nữa, vì phẩm giá con ngườ</w:t>
      </w:r>
      <w:r w:rsidR="00407199">
        <w:rPr>
          <w:rFonts w:ascii="Times New Roman" w:hAnsi="Times New Roman" w:cs="Times New Roman"/>
          <w:sz w:val="24"/>
          <w:szCs w:val="24"/>
        </w:rPr>
        <w:t>i là do “</w:t>
      </w:r>
      <w:r w:rsidRPr="00EC65E1">
        <w:rPr>
          <w:rFonts w:ascii="Times New Roman" w:hAnsi="Times New Roman" w:cs="Times New Roman"/>
          <w:sz w:val="24"/>
          <w:szCs w:val="24"/>
        </w:rPr>
        <w:t>chuyển nhượng</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nên con người không cần phải đạt lấy nó, nó cũng không bị mất bao giờ. Nó không tùy thuộc vào màu da, phái tính, trí khôn hay công trạng của tôi. Chính vì nó là giá trị</w:t>
      </w:r>
      <w:r w:rsidR="00407199">
        <w:rPr>
          <w:rFonts w:ascii="Times New Roman" w:hAnsi="Times New Roman" w:cs="Times New Roman"/>
          <w:sz w:val="24"/>
          <w:szCs w:val="24"/>
        </w:rPr>
        <w:t xml:space="preserve"> “</w:t>
      </w:r>
      <w:r w:rsidRPr="00EC65E1">
        <w:rPr>
          <w:rFonts w:ascii="Times New Roman" w:hAnsi="Times New Roman" w:cs="Times New Roman"/>
          <w:sz w:val="24"/>
          <w:szCs w:val="24"/>
        </w:rPr>
        <w:t>chuyển nhượ</w:t>
      </w:r>
      <w:r w:rsidR="00407199">
        <w:rPr>
          <w:rFonts w:ascii="Times New Roman" w:hAnsi="Times New Roman" w:cs="Times New Roman"/>
          <w:sz w:val="24"/>
          <w:szCs w:val="24"/>
        </w:rPr>
        <w:t>ng”</w:t>
      </w:r>
      <w:r w:rsidRPr="00EC65E1">
        <w:rPr>
          <w:rFonts w:ascii="Times New Roman" w:hAnsi="Times New Roman" w:cs="Times New Roman"/>
          <w:sz w:val="24"/>
          <w:szCs w:val="24"/>
        </w:rPr>
        <w:t xml:space="preserve"> nên tôi không thể đem nó cho ai và cũng không ai lấy mất nó của tôi được. Nó không thể xóa mờ vì là một dấu ấn của tình yêu Thiên Chúa thấm nhuần tận cốt tủy cuộc sinh tồn của tôi. Vì phẩm giá chuyển nhượng của con người chỉ lệ thuộc vào tình yêu Thiên Chúa, và vì tình yêu Thiên Chúa chung thủy, vững bền nên phẩm giá của mỗi con người cũng bền vững, không  phai lạt. Vì thế khi bàn về “phẩm giá chuyển nhượng” là cách xứng hợp nhất để bảo đảm nền tảng giá trị không thể chuyển nhượng của mỗi nhân vị. Thật vậy, phẩm giá chuyển nhượng bảo vệ con người. Con người được bất khả xâm phạm. Về nguồn gốc và ý nghĩa củ</w:t>
      </w:r>
      <w:r w:rsidR="00407199">
        <w:rPr>
          <w:rFonts w:ascii="Times New Roman" w:hAnsi="Times New Roman" w:cs="Times New Roman"/>
          <w:sz w:val="24"/>
          <w:szCs w:val="24"/>
        </w:rPr>
        <w:t>a “</w:t>
      </w:r>
      <w:r w:rsidRPr="00EC65E1">
        <w:rPr>
          <w:rFonts w:ascii="Times New Roman" w:hAnsi="Times New Roman" w:cs="Times New Roman"/>
          <w:sz w:val="24"/>
          <w:szCs w:val="24"/>
        </w:rPr>
        <w:t>phẩm giá chuyển nhượng</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trong tư tưởng của Thielicke, xin xem một tiểu luận lý thú củ</w:t>
      </w:r>
      <w:r w:rsidR="00407199">
        <w:rPr>
          <w:rFonts w:ascii="Times New Roman" w:hAnsi="Times New Roman" w:cs="Times New Roman"/>
          <w:sz w:val="24"/>
          <w:szCs w:val="24"/>
        </w:rPr>
        <w:t>a Karen Lebacqz, “</w:t>
      </w:r>
      <w:r w:rsidRPr="00EC65E1">
        <w:rPr>
          <w:rFonts w:ascii="Times New Roman" w:hAnsi="Times New Roman" w:cs="Times New Roman"/>
          <w:sz w:val="24"/>
          <w:szCs w:val="24"/>
        </w:rPr>
        <w:t>Alien Dignity: The Legacy of</w:t>
      </w:r>
      <w:r w:rsidR="00407199">
        <w:rPr>
          <w:rFonts w:ascii="Times New Roman" w:hAnsi="Times New Roman" w:cs="Times New Roman"/>
          <w:sz w:val="24"/>
          <w:szCs w:val="24"/>
        </w:rPr>
        <w:t xml:space="preserve"> Helmut Thielicke for Bioethics”</w:t>
      </w:r>
      <w:r w:rsidRPr="00EC65E1">
        <w:rPr>
          <w:rFonts w:ascii="Times New Roman" w:hAnsi="Times New Roman" w:cs="Times New Roman"/>
          <w:sz w:val="24"/>
          <w:szCs w:val="24"/>
        </w:rPr>
        <w:t xml:space="preserve"> trong Neil Messer, chủ biên, </w:t>
      </w:r>
      <w:r w:rsidRPr="00EC65E1">
        <w:rPr>
          <w:rFonts w:ascii="Times New Roman" w:hAnsi="Times New Roman" w:cs="Times New Roman"/>
          <w:i/>
          <w:sz w:val="24"/>
          <w:szCs w:val="24"/>
        </w:rPr>
        <w:t xml:space="preserve">Theological Issues in Bioethics. </w:t>
      </w:r>
      <w:r w:rsidRPr="00EC65E1">
        <w:rPr>
          <w:rFonts w:ascii="Times New Roman" w:hAnsi="Times New Roman" w:cs="Times New Roman"/>
          <w:sz w:val="24"/>
          <w:szCs w:val="24"/>
        </w:rPr>
        <w:t>(London: Longman, Darton &amp; Todd, 2002), tr. 50</w:t>
      </w:r>
      <w:r w:rsidR="00667E41">
        <w:rPr>
          <w:rFonts w:ascii="Times New Roman" w:hAnsi="Times New Roman" w:cs="Times New Roman"/>
          <w:sz w:val="24"/>
          <w:szCs w:val="24"/>
        </w:rPr>
        <w:t>–</w:t>
      </w:r>
      <w:r w:rsidRPr="00EC65E1">
        <w:rPr>
          <w:rFonts w:ascii="Times New Roman" w:hAnsi="Times New Roman" w:cs="Times New Roman"/>
          <w:sz w:val="24"/>
          <w:szCs w:val="24"/>
        </w:rPr>
        <w:t>62.</w:t>
      </w:r>
    </w:p>
  </w:footnote>
  <w:footnote w:id="32">
    <w:p w14:paraId="45CEE8EE" w14:textId="77777777" w:rsidR="00A32DA7" w:rsidRPr="00EC65E1" w:rsidRDefault="00A32DA7" w:rsidP="00A32DA7">
      <w:pPr>
        <w:pStyle w:val="FootnoteText"/>
        <w:jc w:val="both"/>
        <w:rPr>
          <w:rFonts w:ascii="Times New Roman" w:hAnsi="Times New Roman" w:cs="Times New Roman"/>
          <w:sz w:val="24"/>
          <w:szCs w:val="24"/>
        </w:rPr>
      </w:pPr>
    </w:p>
    <w:p w14:paraId="2DCADF2F" w14:textId="77777777"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Sđd., tr. 51.</w:t>
      </w:r>
    </w:p>
  </w:footnote>
  <w:footnote w:id="33">
    <w:p w14:paraId="5AE0D70E" w14:textId="77777777" w:rsidR="00A32DA7" w:rsidRPr="00EC65E1" w:rsidRDefault="00A32DA7" w:rsidP="00A32DA7">
      <w:pPr>
        <w:pStyle w:val="FootnoteText"/>
        <w:jc w:val="both"/>
        <w:rPr>
          <w:rFonts w:ascii="Times New Roman" w:hAnsi="Times New Roman" w:cs="Times New Roman"/>
          <w:sz w:val="24"/>
          <w:szCs w:val="24"/>
        </w:rPr>
      </w:pPr>
    </w:p>
    <w:p w14:paraId="7EA70AC6" w14:textId="77C31693"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Thomas Hobbes, </w:t>
      </w:r>
      <w:r w:rsidR="00407199">
        <w:rPr>
          <w:rFonts w:ascii="Times New Roman" w:hAnsi="Times New Roman" w:cs="Times New Roman"/>
          <w:sz w:val="24"/>
          <w:szCs w:val="24"/>
        </w:rPr>
        <w:t xml:space="preserve"> </w:t>
      </w:r>
      <w:r w:rsidR="00407199">
        <w:rPr>
          <w:rFonts w:ascii="Times New Roman" w:hAnsi="Times New Roman" w:cs="Times New Roman"/>
          <w:i/>
          <w:sz w:val="24"/>
          <w:szCs w:val="24"/>
        </w:rPr>
        <w:t xml:space="preserve">Leviathan </w:t>
      </w:r>
      <w:r w:rsidRPr="00EC65E1">
        <w:rPr>
          <w:rFonts w:ascii="Times New Roman" w:hAnsi="Times New Roman" w:cs="Times New Roman"/>
          <w:i/>
          <w:sz w:val="24"/>
          <w:szCs w:val="24"/>
        </w:rPr>
        <w:t xml:space="preserve"> </w:t>
      </w:r>
      <w:r w:rsidRPr="00EC65E1">
        <w:rPr>
          <w:rFonts w:ascii="Times New Roman" w:hAnsi="Times New Roman" w:cs="Times New Roman"/>
          <w:sz w:val="24"/>
          <w:szCs w:val="24"/>
        </w:rPr>
        <w:t>(New York: Cambridge University Press, 1991), tr. 63.</w:t>
      </w:r>
    </w:p>
  </w:footnote>
  <w:footnote w:id="34">
    <w:p w14:paraId="69555433" w14:textId="77777777" w:rsidR="00A32DA7" w:rsidRPr="00EC65E1" w:rsidRDefault="00A32DA7" w:rsidP="00A32DA7">
      <w:pPr>
        <w:pStyle w:val="FootnoteText"/>
        <w:jc w:val="both"/>
        <w:rPr>
          <w:rFonts w:ascii="Times New Roman" w:hAnsi="Times New Roman" w:cs="Times New Roman"/>
          <w:sz w:val="24"/>
          <w:szCs w:val="24"/>
        </w:rPr>
      </w:pPr>
    </w:p>
    <w:p w14:paraId="098C158D" w14:textId="77777777"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Ví dụ phái Khắc Kỷ (Stoics) chủ trương rằng phẩm giá con người là ở khả năng của lý trí. Không có khả năng của lý trí thì không có phẩm giá con người.</w:t>
      </w:r>
    </w:p>
    <w:p w14:paraId="5E2380B6"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35">
    <w:p w14:paraId="130DB2B1" w14:textId="4F7A6201"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Ví dụ</w:t>
      </w:r>
      <w:r w:rsidR="00407199">
        <w:rPr>
          <w:rFonts w:ascii="Times New Roman" w:hAnsi="Times New Roman" w:cs="Times New Roman"/>
          <w:sz w:val="24"/>
          <w:szCs w:val="24"/>
        </w:rPr>
        <w:t>, Magaret Pabst Battin, “</w:t>
      </w:r>
      <w:r w:rsidRPr="00EC65E1">
        <w:rPr>
          <w:rFonts w:ascii="Times New Roman" w:hAnsi="Times New Roman" w:cs="Times New Roman"/>
          <w:sz w:val="24"/>
          <w:szCs w:val="24"/>
        </w:rPr>
        <w:t>Ethical Issues in the Physician</w:t>
      </w:r>
      <w:r w:rsidR="00667E41">
        <w:rPr>
          <w:rFonts w:ascii="Times New Roman" w:hAnsi="Times New Roman" w:cs="Times New Roman"/>
          <w:sz w:val="24"/>
          <w:szCs w:val="24"/>
        </w:rPr>
        <w:t>–</w:t>
      </w:r>
      <w:r w:rsidRPr="00EC65E1">
        <w:rPr>
          <w:rFonts w:ascii="Times New Roman" w:hAnsi="Times New Roman" w:cs="Times New Roman"/>
          <w:sz w:val="24"/>
          <w:szCs w:val="24"/>
        </w:rPr>
        <w:t>Assisted Suicide.</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Trong Michael M. Uhlmann, chủ biên, </w:t>
      </w:r>
      <w:r w:rsidRPr="00EC65E1">
        <w:rPr>
          <w:rFonts w:ascii="Times New Roman" w:hAnsi="Times New Roman" w:cs="Times New Roman"/>
          <w:i/>
          <w:sz w:val="24"/>
          <w:szCs w:val="24"/>
        </w:rPr>
        <w:t xml:space="preserve">Last Rights? Assisted Suicide and Euthanasia Debated. </w:t>
      </w:r>
      <w:r w:rsidRPr="00EC65E1">
        <w:rPr>
          <w:rFonts w:ascii="Times New Roman" w:hAnsi="Times New Roman" w:cs="Times New Roman"/>
          <w:sz w:val="24"/>
          <w:szCs w:val="24"/>
        </w:rPr>
        <w:t>(Washington, D.C.: Ethics and Public Policy Center, 19</w:t>
      </w:r>
      <w:r w:rsidR="00407199">
        <w:rPr>
          <w:rFonts w:ascii="Times New Roman" w:hAnsi="Times New Roman" w:cs="Times New Roman"/>
          <w:sz w:val="24"/>
          <w:szCs w:val="24"/>
        </w:rPr>
        <w:t>98), tr. 114</w:t>
      </w:r>
      <w:r w:rsidR="00667E41">
        <w:rPr>
          <w:rFonts w:ascii="Times New Roman" w:hAnsi="Times New Roman" w:cs="Times New Roman"/>
          <w:sz w:val="24"/>
          <w:szCs w:val="24"/>
        </w:rPr>
        <w:t>–</w:t>
      </w:r>
      <w:r w:rsidR="00407199">
        <w:rPr>
          <w:rFonts w:ascii="Times New Roman" w:hAnsi="Times New Roman" w:cs="Times New Roman"/>
          <w:sz w:val="24"/>
          <w:szCs w:val="24"/>
        </w:rPr>
        <w:t>115; Helga Kuhse, “</w:t>
      </w:r>
      <w:r w:rsidRPr="00EC65E1">
        <w:rPr>
          <w:rFonts w:ascii="Times New Roman" w:hAnsi="Times New Roman" w:cs="Times New Roman"/>
          <w:sz w:val="24"/>
          <w:szCs w:val="24"/>
        </w:rPr>
        <w:t xml:space="preserve">Why Killing Is Not Always Worse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and Some</w:t>
      </w:r>
      <w:r w:rsidR="00407199">
        <w:rPr>
          <w:rFonts w:ascii="Times New Roman" w:hAnsi="Times New Roman" w:cs="Times New Roman"/>
          <w:sz w:val="24"/>
          <w:szCs w:val="24"/>
        </w:rPr>
        <w:t xml:space="preserve">times Better </w:t>
      </w:r>
      <w:r w:rsidR="00667E41">
        <w:rPr>
          <w:rFonts w:ascii="Times New Roman" w:hAnsi="Times New Roman" w:cs="Times New Roman"/>
          <w:sz w:val="24"/>
          <w:szCs w:val="24"/>
        </w:rPr>
        <w:t>–</w:t>
      </w:r>
      <w:r w:rsidR="00407199">
        <w:rPr>
          <w:rFonts w:ascii="Times New Roman" w:hAnsi="Times New Roman" w:cs="Times New Roman"/>
          <w:sz w:val="24"/>
          <w:szCs w:val="24"/>
        </w:rPr>
        <w:t xml:space="preserve"> Than Letting Die”</w:t>
      </w:r>
      <w:r w:rsidRPr="00EC65E1">
        <w:rPr>
          <w:rFonts w:ascii="Times New Roman" w:hAnsi="Times New Roman" w:cs="Times New Roman"/>
          <w:sz w:val="24"/>
          <w:szCs w:val="24"/>
        </w:rPr>
        <w:t xml:space="preserve"> trong Helga Kuhse và Peter Singer, chủ biên, </w:t>
      </w:r>
      <w:r w:rsidRPr="00EC65E1">
        <w:rPr>
          <w:rFonts w:ascii="Times New Roman" w:hAnsi="Times New Roman" w:cs="Times New Roman"/>
          <w:i/>
          <w:sz w:val="24"/>
          <w:szCs w:val="24"/>
        </w:rPr>
        <w:t xml:space="preserve">Bioethics: An Anthology. </w:t>
      </w:r>
      <w:r w:rsidRPr="00EC65E1">
        <w:rPr>
          <w:rFonts w:ascii="Times New Roman" w:hAnsi="Times New Roman" w:cs="Times New Roman"/>
          <w:sz w:val="24"/>
          <w:szCs w:val="24"/>
        </w:rPr>
        <w:t>(United Kingdom: Blackwell Publishers Ltd., 1999), tr. 236</w:t>
      </w:r>
      <w:r w:rsidR="00667E41">
        <w:rPr>
          <w:rFonts w:ascii="Times New Roman" w:hAnsi="Times New Roman" w:cs="Times New Roman"/>
          <w:sz w:val="24"/>
          <w:szCs w:val="24"/>
        </w:rPr>
        <w:t>–</w:t>
      </w:r>
      <w:r w:rsidRPr="00EC65E1">
        <w:rPr>
          <w:rFonts w:ascii="Times New Roman" w:hAnsi="Times New Roman" w:cs="Times New Roman"/>
          <w:sz w:val="24"/>
          <w:szCs w:val="24"/>
        </w:rPr>
        <w:t>239.</w:t>
      </w:r>
    </w:p>
    <w:p w14:paraId="0F8CEB59"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36">
    <w:p w14:paraId="2C2D6DE8" w14:textId="77777777" w:rsidR="00A32DA7" w:rsidRPr="00EC65E1" w:rsidRDefault="00A32DA7" w:rsidP="00A32DA7">
      <w:pPr>
        <w:pStyle w:val="FootnoteText"/>
        <w:jc w:val="both"/>
        <w:rPr>
          <w:rFonts w:ascii="Times New Roman" w:hAnsi="Times New Roman" w:cs="Times New Roman"/>
          <w:i/>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i/>
          <w:sz w:val="24"/>
          <w:szCs w:val="24"/>
        </w:rPr>
        <w:t xml:space="preserve">Tuyên Ngôn Về An Tử </w:t>
      </w:r>
    </w:p>
    <w:p w14:paraId="65DE1613"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37">
    <w:p w14:paraId="1401CAF8" w14:textId="77777777"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Tham chiếu Tom L. Beauchamp và LeRoy Walter, chủ biên, </w:t>
      </w:r>
      <w:r w:rsidRPr="00EC65E1">
        <w:rPr>
          <w:rFonts w:ascii="Times New Roman" w:hAnsi="Times New Roman" w:cs="Times New Roman"/>
          <w:i/>
          <w:sz w:val="24"/>
          <w:szCs w:val="24"/>
        </w:rPr>
        <w:t xml:space="preserve">Contemporary Issues in Bioethics, </w:t>
      </w:r>
      <w:r w:rsidRPr="00EC65E1">
        <w:rPr>
          <w:rFonts w:ascii="Times New Roman" w:hAnsi="Times New Roman" w:cs="Times New Roman"/>
          <w:sz w:val="24"/>
          <w:szCs w:val="24"/>
        </w:rPr>
        <w:t>3</w:t>
      </w:r>
      <w:r w:rsidRPr="00EC65E1">
        <w:rPr>
          <w:rFonts w:ascii="Times New Roman" w:hAnsi="Times New Roman" w:cs="Times New Roman"/>
          <w:sz w:val="24"/>
          <w:szCs w:val="24"/>
          <w:vertAlign w:val="superscript"/>
        </w:rPr>
        <w:t>rd</w:t>
      </w:r>
      <w:r w:rsidRPr="00EC65E1">
        <w:rPr>
          <w:rFonts w:ascii="Times New Roman" w:hAnsi="Times New Roman" w:cs="Times New Roman"/>
          <w:sz w:val="24"/>
          <w:szCs w:val="24"/>
        </w:rPr>
        <w:t xml:space="preserve"> Edition (Belmont, California: Wadsworth Publishing Company, 1989), tr. 24. Mệnh lệnh này nhấn mạnh rằng ta phải đối xử với tha nhân như những con người có những mục đích riêng của họ được lập ra một cách tự quyết, chứ không bao giờ được đối xử với họ chỉ như những phương tiện để ta đạt được mục đích riêng của mình.</w:t>
      </w:r>
    </w:p>
  </w:footnote>
  <w:footnote w:id="38">
    <w:p w14:paraId="23D44D6F" w14:textId="77777777" w:rsidR="00A32DA7" w:rsidRPr="00EC65E1" w:rsidRDefault="00A32DA7" w:rsidP="00A32DA7">
      <w:pPr>
        <w:pStyle w:val="FootnoteText"/>
        <w:jc w:val="both"/>
        <w:rPr>
          <w:rFonts w:ascii="Times New Roman" w:hAnsi="Times New Roman" w:cs="Times New Roman"/>
          <w:sz w:val="24"/>
          <w:szCs w:val="24"/>
        </w:rPr>
      </w:pPr>
    </w:p>
    <w:p w14:paraId="22AB5DCA" w14:textId="77777777"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John Paul II, </w:t>
      </w:r>
      <w:r w:rsidRPr="00EC65E1">
        <w:rPr>
          <w:rFonts w:ascii="Times New Roman" w:hAnsi="Times New Roman" w:cs="Times New Roman"/>
          <w:i/>
          <w:sz w:val="24"/>
          <w:szCs w:val="24"/>
        </w:rPr>
        <w:t xml:space="preserve">Crossing the Threshold of Hope (Bước Qua Ngưỡng Cửa Hy Vọng) </w:t>
      </w:r>
      <w:r w:rsidRPr="00EC65E1">
        <w:rPr>
          <w:rFonts w:ascii="Times New Roman" w:hAnsi="Times New Roman" w:cs="Times New Roman"/>
          <w:sz w:val="24"/>
          <w:szCs w:val="24"/>
        </w:rPr>
        <w:t>(New York: Alfred Knopf, 1994), tr. 202, Vittorio Missore chủ biên.</w:t>
      </w:r>
    </w:p>
    <w:p w14:paraId="2339C648"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39">
    <w:p w14:paraId="7A787EF6" w14:textId="76877BEB"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Xem </w:t>
      </w:r>
      <w:r w:rsidRPr="00EC65E1">
        <w:rPr>
          <w:rFonts w:ascii="Times New Roman" w:hAnsi="Times New Roman" w:cs="Times New Roman"/>
          <w:i/>
          <w:sz w:val="24"/>
          <w:szCs w:val="24"/>
        </w:rPr>
        <w:t xml:space="preserve">Redemptoris Hominis </w:t>
      </w:r>
      <w:r w:rsidRPr="00EC65E1">
        <w:rPr>
          <w:rFonts w:ascii="Times New Roman" w:hAnsi="Times New Roman" w:cs="Times New Roman"/>
          <w:sz w:val="24"/>
          <w:szCs w:val="24"/>
        </w:rPr>
        <w:t>(</w:t>
      </w:r>
      <w:r w:rsidRPr="00EC65E1">
        <w:rPr>
          <w:rFonts w:ascii="Times New Roman" w:hAnsi="Times New Roman" w:cs="Times New Roman"/>
          <w:i/>
          <w:sz w:val="24"/>
          <w:szCs w:val="24"/>
        </w:rPr>
        <w:t>Đấng Cứu Chuộc Con Người</w:t>
      </w:r>
      <w:r w:rsidRPr="00EC65E1">
        <w:rPr>
          <w:rFonts w:ascii="Times New Roman" w:hAnsi="Times New Roman" w:cs="Times New Roman"/>
          <w:sz w:val="24"/>
          <w:szCs w:val="24"/>
        </w:rPr>
        <w:t>)</w:t>
      </w:r>
      <w:r w:rsidRPr="00EC65E1">
        <w:rPr>
          <w:rFonts w:ascii="Times New Roman" w:hAnsi="Times New Roman" w:cs="Times New Roman"/>
          <w:i/>
          <w:sz w:val="24"/>
          <w:szCs w:val="24"/>
        </w:rPr>
        <w:t xml:space="preserve">, số 10, </w:t>
      </w:r>
      <w:r w:rsidRPr="00EC65E1">
        <w:rPr>
          <w:rFonts w:ascii="Times New Roman" w:hAnsi="Times New Roman" w:cs="Times New Roman"/>
          <w:sz w:val="24"/>
          <w:szCs w:val="24"/>
        </w:rPr>
        <w:t>Thông Điệp, ngày 4</w:t>
      </w:r>
      <w:r w:rsidR="00672A2A">
        <w:rPr>
          <w:rFonts w:ascii="Times New Roman" w:hAnsi="Times New Roman" w:cs="Times New Roman"/>
          <w:sz w:val="24"/>
          <w:szCs w:val="24"/>
        </w:rPr>
        <w:t>/3/</w:t>
      </w:r>
      <w:r w:rsidRPr="00EC65E1">
        <w:rPr>
          <w:rFonts w:ascii="Times New Roman" w:hAnsi="Times New Roman" w:cs="Times New Roman"/>
          <w:sz w:val="24"/>
          <w:szCs w:val="24"/>
        </w:rPr>
        <w:t xml:space="preserve">1979,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24 (1979): 97</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147; </w:t>
      </w:r>
      <w:r w:rsidRPr="00EC65E1">
        <w:rPr>
          <w:rFonts w:ascii="Times New Roman" w:hAnsi="Times New Roman" w:cs="Times New Roman"/>
          <w:i/>
          <w:sz w:val="24"/>
          <w:szCs w:val="24"/>
        </w:rPr>
        <w:t xml:space="preserve">Christifideles Laici </w:t>
      </w:r>
      <w:r w:rsidRPr="00EC65E1">
        <w:rPr>
          <w:rFonts w:ascii="Times New Roman" w:hAnsi="Times New Roman" w:cs="Times New Roman"/>
          <w:sz w:val="24"/>
          <w:szCs w:val="24"/>
        </w:rPr>
        <w:t>(</w:t>
      </w:r>
      <w:r w:rsidRPr="00EC65E1">
        <w:rPr>
          <w:rFonts w:ascii="Times New Roman" w:hAnsi="Times New Roman" w:cs="Times New Roman"/>
          <w:i/>
          <w:sz w:val="24"/>
          <w:szCs w:val="24"/>
        </w:rPr>
        <w:t>Người Tín Hữu Giáo Dân</w:t>
      </w:r>
      <w:r w:rsidRPr="00EC65E1">
        <w:rPr>
          <w:rFonts w:ascii="Times New Roman" w:hAnsi="Times New Roman" w:cs="Times New Roman"/>
          <w:sz w:val="24"/>
          <w:szCs w:val="24"/>
        </w:rPr>
        <w:t>), số 38, Tông Huấn, ngày 30</w:t>
      </w:r>
      <w:r w:rsidR="00667E41">
        <w:rPr>
          <w:rFonts w:ascii="Times New Roman" w:hAnsi="Times New Roman" w:cs="Times New Roman"/>
          <w:sz w:val="24"/>
          <w:szCs w:val="24"/>
        </w:rPr>
        <w:t>/12/</w:t>
      </w:r>
      <w:r w:rsidRPr="00EC65E1">
        <w:rPr>
          <w:rFonts w:ascii="Times New Roman" w:hAnsi="Times New Roman" w:cs="Times New Roman"/>
          <w:sz w:val="24"/>
          <w:szCs w:val="24"/>
        </w:rPr>
        <w:t xml:space="preserve">1988,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34 (1989): 1103</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1168; </w:t>
      </w:r>
      <w:r w:rsidRPr="00EC65E1">
        <w:rPr>
          <w:rFonts w:ascii="Times New Roman" w:hAnsi="Times New Roman" w:cs="Times New Roman"/>
          <w:i/>
          <w:sz w:val="24"/>
          <w:szCs w:val="24"/>
        </w:rPr>
        <w:t xml:space="preserve">Centesimus Annus </w:t>
      </w:r>
      <w:r w:rsidRPr="00EC65E1">
        <w:rPr>
          <w:rFonts w:ascii="Times New Roman" w:hAnsi="Times New Roman" w:cs="Times New Roman"/>
          <w:sz w:val="24"/>
          <w:szCs w:val="24"/>
        </w:rPr>
        <w:t>(</w:t>
      </w:r>
      <w:r w:rsidRPr="00EC65E1">
        <w:rPr>
          <w:rFonts w:ascii="Times New Roman" w:hAnsi="Times New Roman" w:cs="Times New Roman"/>
          <w:i/>
          <w:sz w:val="24"/>
          <w:szCs w:val="24"/>
        </w:rPr>
        <w:t>Đệ Bách Niên</w:t>
      </w:r>
      <w:r w:rsidRPr="00EC65E1">
        <w:rPr>
          <w:rFonts w:ascii="Times New Roman" w:hAnsi="Times New Roman" w:cs="Times New Roman"/>
          <w:sz w:val="24"/>
          <w:szCs w:val="24"/>
        </w:rPr>
        <w:t>), số 39, Thông Điệp Xã Hội, ngày 2</w:t>
      </w:r>
      <w:r w:rsidR="00667E41">
        <w:rPr>
          <w:rFonts w:ascii="Times New Roman" w:hAnsi="Times New Roman" w:cs="Times New Roman"/>
          <w:sz w:val="24"/>
          <w:szCs w:val="24"/>
        </w:rPr>
        <w:t>/5/</w:t>
      </w:r>
      <w:r w:rsidRPr="00EC65E1">
        <w:rPr>
          <w:rFonts w:ascii="Times New Roman" w:hAnsi="Times New Roman" w:cs="Times New Roman"/>
          <w:sz w:val="24"/>
          <w:szCs w:val="24"/>
        </w:rPr>
        <w:t xml:space="preserve">1991,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36 (1991): 273</w:t>
      </w:r>
      <w:r w:rsidR="00667E41">
        <w:rPr>
          <w:rFonts w:ascii="Times New Roman" w:hAnsi="Times New Roman" w:cs="Times New Roman"/>
          <w:sz w:val="24"/>
          <w:szCs w:val="24"/>
        </w:rPr>
        <w:t>–</w:t>
      </w:r>
      <w:r w:rsidRPr="00EC65E1">
        <w:rPr>
          <w:rFonts w:ascii="Times New Roman" w:hAnsi="Times New Roman" w:cs="Times New Roman"/>
          <w:sz w:val="24"/>
          <w:szCs w:val="24"/>
        </w:rPr>
        <w:t>310.</w:t>
      </w:r>
    </w:p>
    <w:p w14:paraId="7BAB9627" w14:textId="77777777" w:rsidR="00A32DA7" w:rsidRPr="00EC65E1" w:rsidRDefault="00A32DA7" w:rsidP="00A32DA7">
      <w:pPr>
        <w:pStyle w:val="FootnoteText"/>
        <w:jc w:val="both"/>
        <w:rPr>
          <w:rFonts w:ascii="Times New Roman" w:hAnsi="Times New Roman" w:cs="Times New Roman"/>
          <w:sz w:val="24"/>
          <w:szCs w:val="24"/>
        </w:rPr>
      </w:pPr>
    </w:p>
  </w:footnote>
  <w:footnote w:id="40">
    <w:p w14:paraId="00AC60DD" w14:textId="0C7524F5"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Cách lập luậ</w:t>
      </w:r>
      <w:r w:rsidR="00407199">
        <w:rPr>
          <w:rFonts w:ascii="Times New Roman" w:hAnsi="Times New Roman" w:cs="Times New Roman"/>
          <w:sz w:val="24"/>
          <w:szCs w:val="24"/>
        </w:rPr>
        <w:t>n “</w:t>
      </w:r>
      <w:r w:rsidRPr="00EC65E1">
        <w:rPr>
          <w:rFonts w:ascii="Times New Roman" w:hAnsi="Times New Roman" w:cs="Times New Roman"/>
          <w:sz w:val="24"/>
          <w:szCs w:val="24"/>
        </w:rPr>
        <w:t>truyền thống</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về việc duy trì sự sống được đặt trên nền tảng niềm tin rằng Thiên Chúa là tác giả của sự sống và sự chết, và Ngài dành quyền làm chủ sự sống con người cho chính mình Ngài. Vì thế bất cứ hành vi nào nhằm trực tiếp chấm dứt mạng sống con người cũng đều lỗi phạm đến đặc quyền của Thiên Chúa, tức tiếm quyền Ngài (xem Đức Giáo Hoàng Piô XI, </w:t>
      </w:r>
      <w:r w:rsidRPr="00EC65E1">
        <w:rPr>
          <w:rFonts w:ascii="Times New Roman" w:hAnsi="Times New Roman" w:cs="Times New Roman"/>
          <w:i/>
          <w:sz w:val="24"/>
          <w:szCs w:val="24"/>
        </w:rPr>
        <w:t xml:space="preserve">Casti Connubii, </w:t>
      </w:r>
      <w:r w:rsidRPr="00EC65E1">
        <w:rPr>
          <w:rFonts w:ascii="Times New Roman" w:hAnsi="Times New Roman" w:cs="Times New Roman"/>
          <w:sz w:val="24"/>
          <w:szCs w:val="24"/>
        </w:rPr>
        <w:t>Thông Điệp, ngày 31</w:t>
      </w:r>
      <w:r w:rsidR="000078DA">
        <w:rPr>
          <w:rFonts w:ascii="Times New Roman" w:hAnsi="Times New Roman" w:cs="Times New Roman"/>
          <w:sz w:val="24"/>
          <w:szCs w:val="24"/>
        </w:rPr>
        <w:t>/12/</w:t>
      </w:r>
      <w:r w:rsidRPr="00EC65E1">
        <w:rPr>
          <w:rFonts w:ascii="Times New Roman" w:hAnsi="Times New Roman" w:cs="Times New Roman"/>
          <w:sz w:val="24"/>
          <w:szCs w:val="24"/>
        </w:rPr>
        <w:t xml:space="preserve">1930 trong </w:t>
      </w:r>
      <w:r w:rsidRPr="00EC65E1">
        <w:rPr>
          <w:rFonts w:ascii="Times New Roman" w:hAnsi="Times New Roman" w:cs="Times New Roman"/>
          <w:i/>
          <w:sz w:val="24"/>
          <w:szCs w:val="24"/>
        </w:rPr>
        <w:t xml:space="preserve">AAS </w:t>
      </w:r>
      <w:r w:rsidRPr="00EC65E1">
        <w:rPr>
          <w:rFonts w:ascii="Times New Roman" w:hAnsi="Times New Roman" w:cs="Times New Roman"/>
          <w:sz w:val="24"/>
          <w:szCs w:val="24"/>
        </w:rPr>
        <w:t>22 (1930): 539</w:t>
      </w:r>
      <w:r w:rsidR="00667E41">
        <w:rPr>
          <w:rFonts w:ascii="Times New Roman" w:hAnsi="Times New Roman" w:cs="Times New Roman"/>
          <w:sz w:val="24"/>
          <w:szCs w:val="24"/>
        </w:rPr>
        <w:t>–</w:t>
      </w:r>
      <w:r w:rsidRPr="00EC65E1">
        <w:rPr>
          <w:rFonts w:ascii="Times New Roman" w:hAnsi="Times New Roman" w:cs="Times New Roman"/>
          <w:sz w:val="24"/>
          <w:szCs w:val="24"/>
        </w:rPr>
        <w:t>592). James Keenan đã phê bình chủ trương này vì ông cho rằng chủ trương như thế gây ra sự khó chịu. Trước hết, chủ trương này gợi ra một cái nhìn dị thường về Thiên Chúa vì nó dành cho Thiên Chúa công việc giết người trong bao công việc khác. Quan trọng hơn nữa, chủ trương này chẳng khác gì luật lệ kìm hãm của thần linh, tức là nó không có lập luận gì để chống lại việc giết chết người vô tội mà chỉ tuyên bố luật cấm rồi thôi. Keenan cho rằng rất cần phải bàn lại về những hiệu quả của việc xây dựng nền tảng lý luận khi đưa ra chủ trương cấm giết chết bệnh nhân bằng cách nói truyền lệnh của thần li</w:t>
      </w:r>
      <w:r w:rsidR="00407199">
        <w:rPr>
          <w:rFonts w:ascii="Times New Roman" w:hAnsi="Times New Roman" w:cs="Times New Roman"/>
          <w:sz w:val="24"/>
          <w:szCs w:val="24"/>
        </w:rPr>
        <w:t>nh. Xem James F. Keenan, S.J., “</w:t>
      </w:r>
      <w:r w:rsidRPr="00EC65E1">
        <w:rPr>
          <w:rFonts w:ascii="Times New Roman" w:hAnsi="Times New Roman" w:cs="Times New Roman"/>
          <w:sz w:val="24"/>
          <w:szCs w:val="24"/>
        </w:rPr>
        <w:t>The Moral Argumentation of Evangelium Vitae.</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(Washington D.C.: Georgetown University Press, 1997), tr. 49. Quan điểm này cũng được Gerald Hughes cùng chia sẻ. Ông nhận định rằng nếu Giáo Hội muốn đáp ứng được sự quan tâm ngày càng mạnh mẽ về những hành vi gây ra cái chết, chẳng hạn như an tử, thì quyết định chống lại làn sóng dâng cao này phải đặt nền tảng trên cơ sở lý trí chứ không phả</w:t>
      </w:r>
      <w:r w:rsidR="00407199">
        <w:rPr>
          <w:rFonts w:ascii="Times New Roman" w:hAnsi="Times New Roman" w:cs="Times New Roman"/>
          <w:sz w:val="24"/>
          <w:szCs w:val="24"/>
        </w:rPr>
        <w:t>i ý chí. Xem Gerald Hughes, “</w:t>
      </w:r>
      <w:r w:rsidRPr="00EC65E1">
        <w:rPr>
          <w:rFonts w:ascii="Times New Roman" w:hAnsi="Times New Roman" w:cs="Times New Roman"/>
          <w:sz w:val="24"/>
          <w:szCs w:val="24"/>
        </w:rPr>
        <w:t>Killing and Letting Die.</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Month </w:t>
      </w:r>
      <w:r w:rsidRPr="00EC65E1">
        <w:rPr>
          <w:rFonts w:ascii="Times New Roman" w:hAnsi="Times New Roman" w:cs="Times New Roman"/>
          <w:sz w:val="24"/>
          <w:szCs w:val="24"/>
        </w:rPr>
        <w:t>326 (Tháng 2/1975): 42</w:t>
      </w:r>
      <w:r w:rsidR="00667E41">
        <w:rPr>
          <w:rFonts w:ascii="Times New Roman" w:hAnsi="Times New Roman" w:cs="Times New Roman"/>
          <w:sz w:val="24"/>
          <w:szCs w:val="24"/>
        </w:rPr>
        <w:t>–</w:t>
      </w:r>
      <w:r w:rsidRPr="00EC65E1">
        <w:rPr>
          <w:rFonts w:ascii="Times New Roman" w:hAnsi="Times New Roman" w:cs="Times New Roman"/>
          <w:sz w:val="24"/>
          <w:szCs w:val="24"/>
        </w:rPr>
        <w:t>45.</w:t>
      </w:r>
    </w:p>
  </w:footnote>
  <w:footnote w:id="41">
    <w:p w14:paraId="700CBA26" w14:textId="77777777" w:rsidR="00A32DA7" w:rsidRPr="00EC65E1" w:rsidRDefault="00A32DA7" w:rsidP="00A32DA7">
      <w:pPr>
        <w:pStyle w:val="FootnoteText"/>
        <w:jc w:val="both"/>
        <w:rPr>
          <w:rFonts w:ascii="Times New Roman" w:hAnsi="Times New Roman" w:cs="Times New Roman"/>
          <w:sz w:val="24"/>
          <w:szCs w:val="24"/>
        </w:rPr>
      </w:pPr>
    </w:p>
    <w:p w14:paraId="334E4908" w14:textId="524357C6"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00407199">
        <w:rPr>
          <w:rFonts w:ascii="Times New Roman" w:hAnsi="Times New Roman" w:cs="Times New Roman"/>
          <w:sz w:val="24"/>
          <w:szCs w:val="24"/>
        </w:rPr>
        <w:t xml:space="preserve"> John Paul II, “Celebrate Life.”</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24 (1979): 371</w:t>
      </w:r>
      <w:r w:rsidR="00667E41">
        <w:rPr>
          <w:rFonts w:ascii="Times New Roman" w:hAnsi="Times New Roman" w:cs="Times New Roman"/>
          <w:sz w:val="24"/>
          <w:szCs w:val="24"/>
        </w:rPr>
        <w:t>–</w:t>
      </w:r>
      <w:r w:rsidRPr="00EC65E1">
        <w:rPr>
          <w:rFonts w:ascii="Times New Roman" w:hAnsi="Times New Roman" w:cs="Times New Roman"/>
          <w:sz w:val="24"/>
          <w:szCs w:val="24"/>
        </w:rPr>
        <w:t>374, ở tr. 372.</w:t>
      </w:r>
    </w:p>
    <w:p w14:paraId="5D547545" w14:textId="77777777" w:rsidR="00A32DA7" w:rsidRPr="00EC65E1" w:rsidRDefault="00A32DA7" w:rsidP="00A32DA7">
      <w:pPr>
        <w:pStyle w:val="FootnoteText"/>
        <w:jc w:val="both"/>
        <w:rPr>
          <w:rFonts w:ascii="Times New Roman" w:hAnsi="Times New Roman" w:cs="Times New Roman"/>
          <w:sz w:val="24"/>
          <w:szCs w:val="24"/>
        </w:rPr>
      </w:pPr>
    </w:p>
  </w:footnote>
  <w:footnote w:id="42">
    <w:p w14:paraId="0C23CF35" w14:textId="4FFEA795" w:rsidR="00A32DA7" w:rsidRPr="00EC65E1" w:rsidRDefault="00A32DA7" w:rsidP="00A32DA7">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Như xã luận báo </w:t>
      </w:r>
      <w:r w:rsidRPr="00EC65E1">
        <w:rPr>
          <w:rFonts w:ascii="Times New Roman" w:hAnsi="Times New Roman" w:cs="Times New Roman"/>
          <w:i/>
          <w:sz w:val="24"/>
          <w:szCs w:val="24"/>
        </w:rPr>
        <w:t xml:space="preserve">America </w:t>
      </w:r>
      <w:r w:rsidRPr="00EC65E1">
        <w:rPr>
          <w:rFonts w:ascii="Times New Roman" w:hAnsi="Times New Roman" w:cs="Times New Roman"/>
          <w:sz w:val="24"/>
          <w:szCs w:val="24"/>
        </w:rPr>
        <w:t>nhận đị</w:t>
      </w:r>
      <w:r w:rsidR="00407199">
        <w:rPr>
          <w:rFonts w:ascii="Times New Roman" w:hAnsi="Times New Roman" w:cs="Times New Roman"/>
          <w:sz w:val="24"/>
          <w:szCs w:val="24"/>
        </w:rPr>
        <w:t>nh: “</w:t>
      </w:r>
      <w:r w:rsidRPr="00EC65E1">
        <w:rPr>
          <w:rFonts w:ascii="Times New Roman" w:hAnsi="Times New Roman" w:cs="Times New Roman"/>
          <w:sz w:val="24"/>
          <w:szCs w:val="24"/>
        </w:rPr>
        <w:t xml:space="preserve">Đức Giáo Hoàng Gioan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II đã có được cơ hội kêu gọi lương tâm con người bằng cách thức độc đáo trong lịch sử các triều đạ</w:t>
      </w:r>
      <w:r w:rsidR="00407199">
        <w:rPr>
          <w:rFonts w:ascii="Times New Roman" w:hAnsi="Times New Roman" w:cs="Times New Roman"/>
          <w:sz w:val="24"/>
          <w:szCs w:val="24"/>
        </w:rPr>
        <w:t>i giáo hoàng.”</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 xml:space="preserve">America </w:t>
      </w:r>
      <w:r w:rsidRPr="00EC65E1">
        <w:rPr>
          <w:rFonts w:ascii="Times New Roman" w:hAnsi="Times New Roman" w:cs="Times New Roman"/>
          <w:sz w:val="24"/>
          <w:szCs w:val="24"/>
        </w:rPr>
        <w:t>141 (1979): 185. Tham chiế</w:t>
      </w:r>
      <w:r w:rsidR="00407199">
        <w:rPr>
          <w:rFonts w:ascii="Times New Roman" w:hAnsi="Times New Roman" w:cs="Times New Roman"/>
          <w:sz w:val="24"/>
          <w:szCs w:val="24"/>
        </w:rPr>
        <w:t xml:space="preserve">u Richard A. McCormick, “Notes on Moral Theology, 1979.” </w:t>
      </w:r>
      <w:r w:rsidRPr="00EC65E1">
        <w:rPr>
          <w:rFonts w:ascii="Times New Roman" w:hAnsi="Times New Roman" w:cs="Times New Roman"/>
          <w:i/>
          <w:sz w:val="24"/>
          <w:szCs w:val="24"/>
        </w:rPr>
        <w:t xml:space="preserve">Theological Studies </w:t>
      </w:r>
      <w:r w:rsidRPr="00EC65E1">
        <w:rPr>
          <w:rFonts w:ascii="Times New Roman" w:hAnsi="Times New Roman" w:cs="Times New Roman"/>
          <w:sz w:val="24"/>
          <w:szCs w:val="24"/>
        </w:rPr>
        <w:t>41 (Tháng 3/1980): 98.</w:t>
      </w:r>
    </w:p>
  </w:footnote>
  <w:footnote w:id="43">
    <w:p w14:paraId="54D0D063" w14:textId="77777777" w:rsidR="00A32DA7" w:rsidRPr="00EC65E1" w:rsidRDefault="00A32DA7" w:rsidP="00A32DA7">
      <w:pPr>
        <w:pStyle w:val="FootnoteText"/>
        <w:jc w:val="both"/>
        <w:rPr>
          <w:rFonts w:ascii="Times New Roman" w:hAnsi="Times New Roman" w:cs="Times New Roman"/>
          <w:sz w:val="24"/>
          <w:szCs w:val="24"/>
        </w:rPr>
      </w:pPr>
    </w:p>
    <w:p w14:paraId="69D73F47" w14:textId="0146CDCD"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i/>
          <w:sz w:val="24"/>
          <w:szCs w:val="24"/>
        </w:rPr>
        <w:t>Christifideles Laici</w:t>
      </w:r>
      <w:r w:rsidRPr="00EC65E1">
        <w:rPr>
          <w:rFonts w:ascii="Times New Roman" w:hAnsi="Times New Roman" w:cs="Times New Roman"/>
          <w:sz w:val="24"/>
          <w:szCs w:val="24"/>
        </w:rPr>
        <w:t xml:space="preserve">, bản tiếng Anh đăng 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34 (1989): 103</w:t>
      </w:r>
      <w:r w:rsidR="00667E41">
        <w:rPr>
          <w:rFonts w:ascii="Times New Roman" w:hAnsi="Times New Roman" w:cs="Times New Roman"/>
          <w:sz w:val="24"/>
          <w:szCs w:val="24"/>
        </w:rPr>
        <w:t>–</w:t>
      </w:r>
      <w:r w:rsidRPr="00EC65E1">
        <w:rPr>
          <w:rFonts w:ascii="Times New Roman" w:hAnsi="Times New Roman" w:cs="Times New Roman"/>
          <w:sz w:val="24"/>
          <w:szCs w:val="24"/>
        </w:rPr>
        <w:t>168.</w:t>
      </w:r>
    </w:p>
  </w:footnote>
  <w:footnote w:id="44">
    <w:p w14:paraId="01A3746B" w14:textId="77777777" w:rsidR="00A32DA7" w:rsidRPr="00EC65E1" w:rsidRDefault="00A32DA7" w:rsidP="00A32DA7">
      <w:pPr>
        <w:pStyle w:val="FootnoteText"/>
        <w:jc w:val="both"/>
        <w:rPr>
          <w:rFonts w:ascii="Times New Roman" w:hAnsi="Times New Roman" w:cs="Times New Roman"/>
          <w:sz w:val="24"/>
          <w:szCs w:val="24"/>
        </w:rPr>
      </w:pPr>
    </w:p>
    <w:p w14:paraId="76B5D661" w14:textId="77777777"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BC12D9">
        <w:rPr>
          <w:rFonts w:ascii="Times New Roman" w:hAnsi="Times New Roman" w:cs="Times New Roman"/>
          <w:sz w:val="24"/>
          <w:szCs w:val="24"/>
          <w:lang w:val="fr-FR"/>
        </w:rPr>
        <w:t xml:space="preserve"> Xem </w:t>
      </w:r>
      <w:r w:rsidRPr="00BC12D9">
        <w:rPr>
          <w:rFonts w:ascii="Times New Roman" w:hAnsi="Times New Roman" w:cs="Times New Roman"/>
          <w:i/>
          <w:sz w:val="24"/>
          <w:szCs w:val="24"/>
          <w:lang w:val="fr-FR"/>
        </w:rPr>
        <w:t>Gaudium et Spes</w:t>
      </w:r>
      <w:r w:rsidRPr="00BC12D9">
        <w:rPr>
          <w:rFonts w:ascii="Times New Roman" w:hAnsi="Times New Roman" w:cs="Times New Roman"/>
          <w:sz w:val="24"/>
          <w:szCs w:val="24"/>
          <w:lang w:val="fr-FR"/>
        </w:rPr>
        <w:t>¸số 3,19, 26, 27, 29.</w:t>
      </w:r>
      <w:r w:rsidRPr="00BC12D9">
        <w:rPr>
          <w:rStyle w:val="FootnoteReference"/>
          <w:rFonts w:ascii="Times New Roman" w:hAnsi="Times New Roman" w:cs="Times New Roman"/>
          <w:sz w:val="24"/>
          <w:szCs w:val="24"/>
          <w:lang w:val="fr-FR"/>
        </w:rPr>
        <w:t xml:space="preserve"> </w:t>
      </w:r>
      <w:r w:rsidRPr="00EC65E1">
        <w:rPr>
          <w:rFonts w:ascii="Times New Roman" w:hAnsi="Times New Roman" w:cs="Times New Roman"/>
          <w:sz w:val="24"/>
          <w:szCs w:val="24"/>
        </w:rPr>
        <w:t xml:space="preserve">Bản tiếng Anh trong </w:t>
      </w:r>
      <w:r w:rsidRPr="00EC65E1">
        <w:rPr>
          <w:rFonts w:ascii="Times New Roman" w:hAnsi="Times New Roman" w:cs="Times New Roman"/>
          <w:i/>
          <w:sz w:val="24"/>
          <w:szCs w:val="24"/>
        </w:rPr>
        <w:t>Vatican Council II: More Post Conciliar Documents</w:t>
      </w:r>
      <w:r w:rsidRPr="00EC65E1">
        <w:rPr>
          <w:rFonts w:ascii="Times New Roman" w:hAnsi="Times New Roman" w:cs="Times New Roman"/>
          <w:sz w:val="24"/>
          <w:szCs w:val="24"/>
        </w:rPr>
        <w:t>, Vol. 2. Austin Flannery chủ biên.</w:t>
      </w:r>
    </w:p>
  </w:footnote>
  <w:footnote w:id="45">
    <w:p w14:paraId="38EE3935" w14:textId="77777777" w:rsidR="00A32DA7" w:rsidRPr="00EC65E1" w:rsidRDefault="00A32DA7" w:rsidP="00A32DA7">
      <w:pPr>
        <w:pStyle w:val="FootnoteText"/>
        <w:jc w:val="both"/>
        <w:rPr>
          <w:rFonts w:ascii="Times New Roman" w:hAnsi="Times New Roman" w:cs="Times New Roman"/>
          <w:sz w:val="24"/>
          <w:szCs w:val="24"/>
        </w:rPr>
      </w:pPr>
    </w:p>
    <w:p w14:paraId="26156FC3" w14:textId="77777777" w:rsidR="00A32DA7" w:rsidRPr="00EC65E1" w:rsidRDefault="00A32DA7" w:rsidP="00A32DA7">
      <w:pPr>
        <w:pStyle w:val="FootnoteText"/>
        <w:jc w:val="both"/>
        <w:rPr>
          <w:rFonts w:ascii="Times New Roman" w:hAnsi="Times New Roman" w:cs="Times New Roman"/>
          <w:i/>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Xem John Paul II, </w:t>
      </w:r>
      <w:r w:rsidRPr="00EC65E1">
        <w:rPr>
          <w:rFonts w:ascii="Times New Roman" w:hAnsi="Times New Roman" w:cs="Times New Roman"/>
          <w:i/>
          <w:sz w:val="24"/>
          <w:szCs w:val="24"/>
        </w:rPr>
        <w:t xml:space="preserve">Crossing the Threshold of Hope [Bước Qua Ngưỡng Cửa Hy Vọng] </w:t>
      </w:r>
      <w:r w:rsidRPr="00EC65E1">
        <w:rPr>
          <w:rFonts w:ascii="Times New Roman" w:hAnsi="Times New Roman" w:cs="Times New Roman"/>
          <w:sz w:val="24"/>
          <w:szCs w:val="24"/>
        </w:rPr>
        <w:t xml:space="preserve">(New York: Alfred Knopf, 1994), tr. 201, Vittorio Missore chủ biên, trong Kevin Wm. 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191.</w:t>
      </w:r>
    </w:p>
    <w:p w14:paraId="1F6D4696"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46">
    <w:p w14:paraId="3E39AB8E" w14:textId="5606902F"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Xem </w:t>
      </w:r>
      <w:r w:rsidRPr="00EC65E1">
        <w:rPr>
          <w:rFonts w:ascii="Times New Roman" w:hAnsi="Times New Roman" w:cs="Times New Roman"/>
          <w:i/>
          <w:sz w:val="24"/>
          <w:szCs w:val="24"/>
        </w:rPr>
        <w:t>Donum Vitae</w:t>
      </w:r>
      <w:r w:rsidRPr="00EC65E1">
        <w:rPr>
          <w:rFonts w:ascii="Times New Roman" w:hAnsi="Times New Roman" w:cs="Times New Roman"/>
          <w:sz w:val="24"/>
          <w:szCs w:val="24"/>
        </w:rPr>
        <w:t>, Phần 5, dưới tiêu đề</w:t>
      </w:r>
      <w:r w:rsidR="00407199">
        <w:rPr>
          <w:rFonts w:ascii="Times New Roman" w:hAnsi="Times New Roman" w:cs="Times New Roman"/>
          <w:sz w:val="24"/>
          <w:szCs w:val="24"/>
        </w:rPr>
        <w:t xml:space="preserve"> “Teachings of the Magisterium,”</w:t>
      </w:r>
      <w:r w:rsidRPr="00EC65E1">
        <w:rPr>
          <w:rFonts w:ascii="Times New Roman" w:hAnsi="Times New Roman" w:cs="Times New Roman"/>
          <w:sz w:val="24"/>
          <w:szCs w:val="24"/>
        </w:rPr>
        <w:t xml:space="preserve"> Congregation of the Doctrine of the Faith, </w:t>
      </w:r>
      <w:r w:rsidRPr="00EC65E1">
        <w:rPr>
          <w:rFonts w:ascii="Times New Roman" w:hAnsi="Times New Roman" w:cs="Times New Roman"/>
          <w:i/>
          <w:sz w:val="24"/>
          <w:szCs w:val="24"/>
        </w:rPr>
        <w:t>Donum Vitae</w:t>
      </w:r>
      <w:r w:rsidRPr="00EC65E1">
        <w:rPr>
          <w:rFonts w:ascii="Times New Roman" w:hAnsi="Times New Roman" w:cs="Times New Roman"/>
          <w:sz w:val="24"/>
          <w:szCs w:val="24"/>
        </w:rPr>
        <w:t xml:space="preserve"> (22</w:t>
      </w:r>
      <w:r w:rsidR="000078DA">
        <w:rPr>
          <w:rFonts w:ascii="Times New Roman" w:hAnsi="Times New Roman" w:cs="Times New Roman"/>
          <w:sz w:val="24"/>
          <w:szCs w:val="24"/>
        </w:rPr>
        <w:t>/2/</w:t>
      </w:r>
      <w:r w:rsidRPr="00EC65E1">
        <w:rPr>
          <w:rFonts w:ascii="Times New Roman" w:hAnsi="Times New Roman" w:cs="Times New Roman"/>
          <w:sz w:val="24"/>
          <w:szCs w:val="24"/>
        </w:rPr>
        <w:t xml:space="preserve">1987), </w:t>
      </w:r>
      <w:r w:rsidRPr="00EC65E1">
        <w:rPr>
          <w:rFonts w:ascii="Times New Roman" w:hAnsi="Times New Roman" w:cs="Times New Roman"/>
          <w:i/>
          <w:sz w:val="24"/>
          <w:szCs w:val="24"/>
        </w:rPr>
        <w:t xml:space="preserve">AAS </w:t>
      </w:r>
      <w:r w:rsidRPr="00EC65E1">
        <w:rPr>
          <w:rFonts w:ascii="Times New Roman" w:hAnsi="Times New Roman" w:cs="Times New Roman"/>
          <w:sz w:val="24"/>
          <w:szCs w:val="24"/>
        </w:rPr>
        <w:t>80 (1988): 70</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72. Bản dịch tiếng Anh, </w:t>
      </w:r>
      <w:r w:rsidRPr="00EC65E1">
        <w:rPr>
          <w:rFonts w:ascii="Times New Roman" w:hAnsi="Times New Roman" w:cs="Times New Roman"/>
          <w:i/>
          <w:sz w:val="24"/>
          <w:szCs w:val="24"/>
        </w:rPr>
        <w:t xml:space="preserve">Instruction on Respect for Human Life in Its Origin and on the Dignity of Procreation. </w:t>
      </w:r>
      <w:r w:rsidRPr="00EC65E1">
        <w:rPr>
          <w:rFonts w:ascii="Times New Roman" w:hAnsi="Times New Roman" w:cs="Times New Roman"/>
          <w:sz w:val="24"/>
          <w:szCs w:val="24"/>
        </w:rPr>
        <w:t xml:space="preserve">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32 (1987), tr. 137</w:t>
      </w:r>
      <w:r w:rsidR="00667E41">
        <w:rPr>
          <w:rFonts w:ascii="Times New Roman" w:hAnsi="Times New Roman" w:cs="Times New Roman"/>
          <w:sz w:val="24"/>
          <w:szCs w:val="24"/>
        </w:rPr>
        <w:t>–</w:t>
      </w:r>
      <w:r w:rsidRPr="00EC65E1">
        <w:rPr>
          <w:rFonts w:ascii="Times New Roman" w:hAnsi="Times New Roman" w:cs="Times New Roman"/>
          <w:sz w:val="24"/>
          <w:szCs w:val="24"/>
        </w:rPr>
        <w:t>156.</w:t>
      </w:r>
    </w:p>
    <w:p w14:paraId="45772FDE" w14:textId="77777777" w:rsidR="00A32DA7" w:rsidRPr="00EC65E1" w:rsidRDefault="00A32DA7" w:rsidP="00A32DA7">
      <w:pPr>
        <w:pStyle w:val="FootnoteText"/>
        <w:jc w:val="both"/>
        <w:rPr>
          <w:rFonts w:ascii="Times New Roman" w:hAnsi="Times New Roman" w:cs="Times New Roman"/>
          <w:sz w:val="24"/>
          <w:szCs w:val="24"/>
        </w:rPr>
      </w:pPr>
    </w:p>
  </w:footnote>
  <w:footnote w:id="47">
    <w:p w14:paraId="087423DB" w14:textId="4C33B6D7"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00407199">
        <w:rPr>
          <w:rFonts w:ascii="Times New Roman" w:hAnsi="Times New Roman" w:cs="Times New Roman"/>
          <w:sz w:val="24"/>
          <w:szCs w:val="24"/>
        </w:rPr>
        <w:t xml:space="preserve"> Ronald Modras, “</w:t>
      </w:r>
      <w:r w:rsidRPr="00EC65E1">
        <w:rPr>
          <w:rFonts w:ascii="Times New Roman" w:hAnsi="Times New Roman" w:cs="Times New Roman"/>
          <w:sz w:val="24"/>
          <w:szCs w:val="24"/>
        </w:rPr>
        <w:t>The Moral Philosophy of John Paul II.</w:t>
      </w:r>
      <w:r w:rsidR="00407199">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Theological Studies</w:t>
      </w:r>
      <w:r w:rsidR="00407199">
        <w:rPr>
          <w:rFonts w:ascii="Times New Roman" w:hAnsi="Times New Roman" w:cs="Times New Roman"/>
          <w:sz w:val="24"/>
          <w:szCs w:val="24"/>
        </w:rPr>
        <w:t xml:space="preserve"> </w:t>
      </w:r>
      <w:r w:rsidRPr="00EC65E1">
        <w:rPr>
          <w:rFonts w:ascii="Times New Roman" w:hAnsi="Times New Roman" w:cs="Times New Roman"/>
          <w:sz w:val="24"/>
          <w:szCs w:val="24"/>
        </w:rPr>
        <w:t>41 (1980): 683</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697; George H. Williams, </w:t>
      </w:r>
      <w:r w:rsidRPr="00EC65E1">
        <w:rPr>
          <w:rFonts w:ascii="Times New Roman" w:hAnsi="Times New Roman" w:cs="Times New Roman"/>
          <w:i/>
          <w:sz w:val="24"/>
          <w:szCs w:val="24"/>
        </w:rPr>
        <w:t>The Mind of John Paul II: Origins of His Thought and Action.</w:t>
      </w:r>
      <w:r w:rsidRPr="00EC65E1">
        <w:rPr>
          <w:rFonts w:ascii="Times New Roman" w:hAnsi="Times New Roman" w:cs="Times New Roman"/>
          <w:sz w:val="24"/>
          <w:szCs w:val="24"/>
        </w:rPr>
        <w:t xml:space="preserve"> (New York: Seabury, 1981).</w:t>
      </w:r>
    </w:p>
    <w:p w14:paraId="6A90319E" w14:textId="77777777" w:rsidR="00A32DA7" w:rsidRPr="00EC65E1" w:rsidRDefault="00A32DA7" w:rsidP="00A32DA7">
      <w:pPr>
        <w:pStyle w:val="FootnoteText"/>
        <w:jc w:val="both"/>
        <w:rPr>
          <w:rFonts w:ascii="Times New Roman" w:hAnsi="Times New Roman" w:cs="Times New Roman"/>
          <w:sz w:val="24"/>
          <w:szCs w:val="24"/>
        </w:rPr>
      </w:pPr>
    </w:p>
  </w:footnote>
  <w:footnote w:id="48">
    <w:p w14:paraId="38CC68EB" w14:textId="53BB6056" w:rsidR="00A32DA7" w:rsidRPr="00EC65E1" w:rsidRDefault="00A32DA7" w:rsidP="00A32DA7">
      <w:pPr>
        <w:pStyle w:val="FootnoteText"/>
        <w:jc w:val="both"/>
        <w:rPr>
          <w:rFonts w:ascii="Times New Roman" w:hAnsi="Times New Roman" w:cs="Times New Roman"/>
          <w:sz w:val="24"/>
          <w:szCs w:val="24"/>
        </w:rPr>
      </w:pPr>
      <w:r w:rsidRPr="00EC65E1">
        <w:rPr>
          <w:rFonts w:ascii="Times New Roman" w:hAnsi="Times New Roman" w:cs="Times New Roman"/>
          <w:sz w:val="24"/>
          <w:szCs w:val="24"/>
        </w:rPr>
        <w:t xml:space="preserve">* </w:t>
      </w:r>
      <w:r w:rsidR="00407199">
        <w:rPr>
          <w:rFonts w:ascii="Times New Roman" w:hAnsi="Times New Roman" w:cs="Times New Roman"/>
          <w:b/>
          <w:sz w:val="24"/>
          <w:szCs w:val="24"/>
        </w:rPr>
        <w:t xml:space="preserve">Chú thích </w:t>
      </w:r>
      <w:r w:rsidRPr="00EC65E1">
        <w:rPr>
          <w:rFonts w:ascii="Times New Roman" w:hAnsi="Times New Roman" w:cs="Times New Roman"/>
          <w:b/>
          <w:sz w:val="24"/>
          <w:szCs w:val="24"/>
        </w:rPr>
        <w:t xml:space="preserve">về Max Scheler: </w:t>
      </w:r>
      <w:r w:rsidRPr="00EC65E1">
        <w:rPr>
          <w:rFonts w:ascii="Times New Roman" w:hAnsi="Times New Roman" w:cs="Times New Roman"/>
          <w:sz w:val="24"/>
          <w:szCs w:val="24"/>
        </w:rPr>
        <w:t xml:space="preserve">Năm 1953, Đức Giáo Hoàng Gioan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II, bấy giờ là Karol Wojtyla, đã trình luận án tiến sĩ nhan đề “Thẩm Định Về Những Khả Năng Xây Dựng Nền Đạo Đức </w:t>
      </w:r>
      <w:r w:rsidR="002F62DC">
        <w:rPr>
          <w:rFonts w:ascii="Times New Roman" w:hAnsi="Times New Roman" w:cs="Times New Roman"/>
          <w:sz w:val="24"/>
          <w:szCs w:val="24"/>
        </w:rPr>
        <w:t>Ki–tô</w:t>
      </w:r>
      <w:r w:rsidRPr="00EC65E1">
        <w:rPr>
          <w:rFonts w:ascii="Times New Roman" w:hAnsi="Times New Roman" w:cs="Times New Roman"/>
          <w:sz w:val="24"/>
          <w:szCs w:val="24"/>
        </w:rPr>
        <w:t xml:space="preserve"> Giáo Dựa Trên Hệ Thống Củ</w:t>
      </w:r>
      <w:r w:rsidR="00407199">
        <w:rPr>
          <w:rFonts w:ascii="Times New Roman" w:hAnsi="Times New Roman" w:cs="Times New Roman"/>
          <w:sz w:val="24"/>
          <w:szCs w:val="24"/>
        </w:rPr>
        <w:t>a Max Scheler”</w:t>
      </w:r>
      <w:r w:rsidRPr="00EC65E1">
        <w:rPr>
          <w:rFonts w:ascii="Times New Roman" w:hAnsi="Times New Roman" w:cs="Times New Roman"/>
          <w:sz w:val="24"/>
          <w:szCs w:val="24"/>
        </w:rPr>
        <w:t xml:space="preserve"> (Evaluation of the Possibilities to Construct Christian Ethics Based on the System of Max Scheler). Triết gia Max Scheler được coi là môn đệ xuất sắc nhất của cha đẻ hiện tượng luận là Edmund Husserl (1859</w:t>
      </w:r>
      <w:r w:rsidR="00667E41">
        <w:rPr>
          <w:rFonts w:ascii="Times New Roman" w:hAnsi="Times New Roman" w:cs="Times New Roman"/>
          <w:sz w:val="24"/>
          <w:szCs w:val="24"/>
        </w:rPr>
        <w:t>–</w:t>
      </w:r>
      <w:r w:rsidRPr="00EC65E1">
        <w:rPr>
          <w:rFonts w:ascii="Times New Roman" w:hAnsi="Times New Roman" w:cs="Times New Roman"/>
          <w:sz w:val="24"/>
          <w:szCs w:val="24"/>
        </w:rPr>
        <w:t>1938). Ngày 22</w:t>
      </w:r>
      <w:r w:rsidR="00672A2A">
        <w:rPr>
          <w:rFonts w:ascii="Times New Roman" w:hAnsi="Times New Roman" w:cs="Times New Roman"/>
          <w:sz w:val="24"/>
          <w:szCs w:val="24"/>
        </w:rPr>
        <w:t>/3/</w:t>
      </w:r>
      <w:r w:rsidRPr="00EC65E1">
        <w:rPr>
          <w:rFonts w:ascii="Times New Roman" w:hAnsi="Times New Roman" w:cs="Times New Roman"/>
          <w:sz w:val="24"/>
          <w:szCs w:val="24"/>
        </w:rPr>
        <w:t xml:space="preserve">2003, Đức Giáo Hoàng Gioan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II  đã tiếp phái đoàn Viện Hiện Tượng Luận Thế Giới, trụ sở ở Hoa Kỳ. Các vị này đến </w:t>
      </w:r>
      <w:r w:rsidR="000078DA">
        <w:rPr>
          <w:rFonts w:ascii="Times New Roman" w:hAnsi="Times New Roman" w:cs="Times New Roman"/>
          <w:sz w:val="24"/>
          <w:szCs w:val="24"/>
        </w:rPr>
        <w:t>Rô–ma</w:t>
      </w:r>
      <w:r w:rsidRPr="00EC65E1">
        <w:rPr>
          <w:rFonts w:ascii="Times New Roman" w:hAnsi="Times New Roman" w:cs="Times New Roman"/>
          <w:sz w:val="24"/>
          <w:szCs w:val="24"/>
        </w:rPr>
        <w:t xml:space="preserve"> để họp nhân dịp trình bày bộ “Hiện Tượng Luận Thế Giới. Nền Tảng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Phát Triển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Cơ Động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Những Liên Hệ Trong Cuộc Sống. Kim Chỉ Nam Nghiên Cứ</w:t>
      </w:r>
      <w:r w:rsidR="00407199">
        <w:rPr>
          <w:rFonts w:ascii="Times New Roman" w:hAnsi="Times New Roman" w:cs="Times New Roman"/>
          <w:sz w:val="24"/>
          <w:szCs w:val="24"/>
        </w:rPr>
        <w:t>u”</w:t>
      </w:r>
      <w:r w:rsidRPr="00EC65E1">
        <w:rPr>
          <w:rFonts w:ascii="Times New Roman" w:hAnsi="Times New Roman" w:cs="Times New Roman"/>
          <w:sz w:val="24"/>
          <w:szCs w:val="24"/>
        </w:rPr>
        <w:t xml:space="preserve"> (Phenomenology Worldwide. Foundations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Expanding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Dynamics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Life Engagements. A Guide for Research and Study). Trong cuộc gặp gỡ này, Đức Thánh Cha đã nhấn mạnh đến tầm quan trọ</w:t>
      </w:r>
      <w:r w:rsidR="00407199">
        <w:rPr>
          <w:rFonts w:ascii="Times New Roman" w:hAnsi="Times New Roman" w:cs="Times New Roman"/>
          <w:sz w:val="24"/>
          <w:szCs w:val="24"/>
        </w:rPr>
        <w:t>ng về</w:t>
      </w:r>
      <w:r w:rsidRPr="00EC65E1">
        <w:rPr>
          <w:rFonts w:ascii="Times New Roman" w:hAnsi="Times New Roman" w:cs="Times New Roman"/>
          <w:sz w:val="24"/>
          <w:szCs w:val="24"/>
        </w:rPr>
        <w:t xml:space="preserve"> những đóng góp của triế</w:t>
      </w:r>
      <w:r w:rsidR="00407199">
        <w:rPr>
          <w:rFonts w:ascii="Times New Roman" w:hAnsi="Times New Roman" w:cs="Times New Roman"/>
          <w:sz w:val="24"/>
          <w:szCs w:val="24"/>
        </w:rPr>
        <w:t>t gia Max Scheler, vì Husserl “</w:t>
      </w:r>
      <w:r w:rsidRPr="00EC65E1">
        <w:rPr>
          <w:rFonts w:ascii="Times New Roman" w:hAnsi="Times New Roman" w:cs="Times New Roman"/>
          <w:sz w:val="24"/>
          <w:szCs w:val="24"/>
        </w:rPr>
        <w:t>quả đã từng hy vọng là sẽ có được một cộng đồng nghiên cứu để đối diện với những thế giới lớn lao về con người và sự sống bằng những phương thức khác nhau song tương túc.” Đức Thánh Cha còn bày tỏ cảm tưở</w:t>
      </w:r>
      <w:r w:rsidR="00407199">
        <w:rPr>
          <w:rFonts w:ascii="Times New Roman" w:hAnsi="Times New Roman" w:cs="Times New Roman"/>
          <w:sz w:val="24"/>
          <w:szCs w:val="24"/>
        </w:rPr>
        <w:t>ng như sau: “</w:t>
      </w:r>
      <w:r w:rsidRPr="00EC65E1">
        <w:rPr>
          <w:rFonts w:ascii="Times New Roman" w:hAnsi="Times New Roman" w:cs="Times New Roman"/>
          <w:sz w:val="24"/>
          <w:szCs w:val="24"/>
        </w:rPr>
        <w:t>Tôi tạ ơn Chúa đã cho Tôi được tham dự vào công việc hào hứng này, bắt đầu từ những năm học hỏi và dạy học rồi ngay cả sau đó nữa, trong những giai đoạn nối tiếp nhau của cuộc đời cũng như của sứ vụ mục tử củ</w:t>
      </w:r>
      <w:r w:rsidR="00407199">
        <w:rPr>
          <w:rFonts w:ascii="Times New Roman" w:hAnsi="Times New Roman" w:cs="Times New Roman"/>
          <w:sz w:val="24"/>
          <w:szCs w:val="24"/>
        </w:rPr>
        <w:t>a mình.”</w:t>
      </w:r>
      <w:r w:rsidRPr="00EC65E1">
        <w:rPr>
          <w:rFonts w:ascii="Times New Roman" w:hAnsi="Times New Roman" w:cs="Times New Roman"/>
          <w:sz w:val="24"/>
          <w:szCs w:val="24"/>
        </w:rPr>
        <w:t xml:space="preserve"> Đức Thánh Cha đã mô tả hiện tượng luậ</w:t>
      </w:r>
      <w:r w:rsidR="00EC65E1">
        <w:rPr>
          <w:rFonts w:ascii="Times New Roman" w:hAnsi="Times New Roman" w:cs="Times New Roman"/>
          <w:sz w:val="24"/>
          <w:szCs w:val="24"/>
        </w:rPr>
        <w:t>n “</w:t>
      </w:r>
      <w:r w:rsidRPr="00EC65E1">
        <w:rPr>
          <w:rFonts w:ascii="Times New Roman" w:hAnsi="Times New Roman" w:cs="Times New Roman"/>
          <w:sz w:val="24"/>
          <w:szCs w:val="24"/>
        </w:rPr>
        <w:t xml:space="preserve">trước hết là một phong cách suy tư, một liên hệ giữa lý trí với thực tại, một thực tại mang những đặc tính cấu trúc thiết yếu mà người ta hy vọng thu tóm được trong khi cố tránh những định kiến và định hình. Tôi muốn nói rằng nó hầu như là một thái độ của lòng bác ái trí thức (intellectual charity) hướng về con người cũng như thế giới và, đối với </w:t>
      </w:r>
      <w:r w:rsidR="002F62DC">
        <w:rPr>
          <w:rFonts w:ascii="Times New Roman" w:hAnsi="Times New Roman" w:cs="Times New Roman"/>
          <w:sz w:val="24"/>
          <w:szCs w:val="24"/>
        </w:rPr>
        <w:t>Ki–tô</w:t>
      </w:r>
      <w:r w:rsidRPr="00EC65E1">
        <w:rPr>
          <w:rFonts w:ascii="Times New Roman" w:hAnsi="Times New Roman" w:cs="Times New Roman"/>
          <w:sz w:val="24"/>
          <w:szCs w:val="24"/>
        </w:rPr>
        <w:t xml:space="preserve"> hữu, hướng về cả Thiên Chúa, nguyên lý và cứu cánh của mọi sự</w:t>
      </w:r>
      <w:r w:rsidR="00EC65E1">
        <w:rPr>
          <w:rFonts w:ascii="Times New Roman" w:hAnsi="Times New Roman" w:cs="Times New Roman"/>
          <w:sz w:val="24"/>
          <w:szCs w:val="24"/>
        </w:rPr>
        <w:t>.”</w:t>
      </w:r>
      <w:r w:rsidRPr="00EC65E1">
        <w:rPr>
          <w:rFonts w:ascii="Times New Roman" w:hAnsi="Times New Roman" w:cs="Times New Roman"/>
          <w:sz w:val="24"/>
          <w:szCs w:val="24"/>
        </w:rPr>
        <w:t xml:space="preserve">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Theo bản tin Zenit 31</w:t>
      </w:r>
      <w:r w:rsidR="0073483C">
        <w:rPr>
          <w:rFonts w:ascii="Times New Roman" w:hAnsi="Times New Roman" w:cs="Times New Roman"/>
          <w:i/>
          <w:sz w:val="24"/>
          <w:szCs w:val="24"/>
        </w:rPr>
        <w:t>/6/</w:t>
      </w:r>
      <w:r w:rsidRPr="00EC65E1">
        <w:rPr>
          <w:rFonts w:ascii="Times New Roman" w:hAnsi="Times New Roman" w:cs="Times New Roman"/>
          <w:i/>
          <w:sz w:val="24"/>
          <w:szCs w:val="24"/>
        </w:rPr>
        <w:t xml:space="preserve">2003, địa chỉ internet:  </w:t>
      </w:r>
      <w:r w:rsidRPr="00EC65E1">
        <w:rPr>
          <w:rFonts w:ascii="Times New Roman" w:hAnsi="Times New Roman" w:cs="Times New Roman"/>
          <w:sz w:val="24"/>
          <w:szCs w:val="24"/>
        </w:rPr>
        <w:t>http://arago.cprost.sfu.ca/marcelo/archives/001223.html)</w:t>
      </w:r>
    </w:p>
    <w:p w14:paraId="14E1D624" w14:textId="77777777" w:rsidR="00A32DA7" w:rsidRPr="00EC65E1" w:rsidRDefault="00A32DA7" w:rsidP="00A32DA7">
      <w:pPr>
        <w:pStyle w:val="FootnoteText"/>
        <w:jc w:val="both"/>
        <w:rPr>
          <w:rFonts w:ascii="Times New Roman" w:hAnsi="Times New Roman" w:cs="Times New Roman"/>
          <w:sz w:val="24"/>
          <w:szCs w:val="24"/>
        </w:rPr>
      </w:pPr>
    </w:p>
  </w:footnote>
  <w:footnote w:id="49">
    <w:p w14:paraId="36E0E398" w14:textId="77777777"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John Paul II, </w:t>
      </w:r>
      <w:r w:rsidRPr="00EC65E1">
        <w:rPr>
          <w:rFonts w:ascii="Times New Roman" w:hAnsi="Times New Roman" w:cs="Times New Roman"/>
          <w:i/>
          <w:sz w:val="24"/>
          <w:szCs w:val="24"/>
        </w:rPr>
        <w:t>Crossing the Threshold of Hope</w:t>
      </w:r>
      <w:r w:rsidRPr="00EC65E1">
        <w:rPr>
          <w:rFonts w:ascii="Times New Roman" w:hAnsi="Times New Roman" w:cs="Times New Roman"/>
          <w:sz w:val="24"/>
          <w:szCs w:val="24"/>
        </w:rPr>
        <w:t>.</w:t>
      </w:r>
      <w:r w:rsidRPr="00EC65E1">
        <w:rPr>
          <w:rFonts w:ascii="Times New Roman" w:hAnsi="Times New Roman" w:cs="Times New Roman"/>
          <w:i/>
          <w:sz w:val="24"/>
          <w:szCs w:val="24"/>
        </w:rPr>
        <w:t xml:space="preserve"> </w:t>
      </w:r>
      <w:r w:rsidRPr="00EC65E1">
        <w:rPr>
          <w:rFonts w:ascii="Times New Roman" w:hAnsi="Times New Roman" w:cs="Times New Roman"/>
          <w:sz w:val="24"/>
          <w:szCs w:val="24"/>
        </w:rPr>
        <w:t>(New York: Alfred Knopf, 1994).</w:t>
      </w:r>
    </w:p>
    <w:p w14:paraId="6C8800C1" w14:textId="77777777" w:rsidR="00A32DA7" w:rsidRPr="00EC65E1" w:rsidRDefault="00A32DA7" w:rsidP="00A32DA7">
      <w:pPr>
        <w:pStyle w:val="FootnoteText"/>
        <w:jc w:val="both"/>
        <w:rPr>
          <w:rFonts w:ascii="Times New Roman" w:hAnsi="Times New Roman" w:cs="Times New Roman"/>
          <w:sz w:val="24"/>
          <w:szCs w:val="24"/>
        </w:rPr>
      </w:pPr>
    </w:p>
  </w:footnote>
  <w:footnote w:id="50">
    <w:p w14:paraId="3891D158" w14:textId="35AC135B"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Đức Giáo Hoàng Gioan </w:t>
      </w:r>
      <w:r w:rsidR="00667E41">
        <w:rPr>
          <w:rFonts w:ascii="Times New Roman" w:hAnsi="Times New Roman" w:cs="Times New Roman"/>
          <w:sz w:val="24"/>
          <w:szCs w:val="24"/>
        </w:rPr>
        <w:t>Phao–lô</w:t>
      </w:r>
      <w:r w:rsidRPr="00EC65E1">
        <w:rPr>
          <w:rFonts w:ascii="Times New Roman" w:hAnsi="Times New Roman" w:cs="Times New Roman"/>
          <w:sz w:val="24"/>
          <w:szCs w:val="24"/>
        </w:rPr>
        <w:t xml:space="preserve"> II nói đế</w:t>
      </w:r>
      <w:r w:rsidR="00EC65E1">
        <w:rPr>
          <w:rFonts w:ascii="Times New Roman" w:hAnsi="Times New Roman" w:cs="Times New Roman"/>
          <w:sz w:val="24"/>
          <w:szCs w:val="24"/>
        </w:rPr>
        <w:t>n “</w:t>
      </w:r>
      <w:r w:rsidRPr="00EC65E1">
        <w:rPr>
          <w:rFonts w:ascii="Times New Roman" w:hAnsi="Times New Roman" w:cs="Times New Roman"/>
          <w:sz w:val="24"/>
          <w:szCs w:val="24"/>
        </w:rPr>
        <w:t>nhu cầu đưa Tin Mừng Sự Sống vào tâm hồn của mọi người và làm cho nó thẩm thấu vào mọi thành phần của xã hộ</w:t>
      </w:r>
      <w:r w:rsidR="00EC65E1">
        <w:rPr>
          <w:rFonts w:ascii="Times New Roman" w:hAnsi="Times New Roman" w:cs="Times New Roman"/>
          <w:sz w:val="24"/>
          <w:szCs w:val="24"/>
        </w:rPr>
        <w:t>i,”</w:t>
      </w:r>
      <w:r w:rsidRPr="00EC65E1">
        <w:rPr>
          <w:rFonts w:ascii="Times New Roman" w:hAnsi="Times New Roman" w:cs="Times New Roman"/>
          <w:sz w:val="24"/>
          <w:szCs w:val="24"/>
        </w:rPr>
        <w:t xml:space="preserve"> do đó ngài kiên trì theo đuổi sứ vụ của mình là rao giảng Tin Mừng cho toàn bộ nền văn hóa bằng cách đem sứ điệp của các sách Tin Mừng đến với các vấn đề luân lý quan trọng của thời đại </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 cho tất cả mọi người, có đức tin cũng như không có đức tin. Giáo Hội, ngài </w:t>
      </w:r>
      <w:r w:rsidR="00EC65E1">
        <w:rPr>
          <w:rFonts w:ascii="Times New Roman" w:hAnsi="Times New Roman" w:cs="Times New Roman"/>
          <w:sz w:val="24"/>
          <w:szCs w:val="24"/>
        </w:rPr>
        <w:t>nói, “</w:t>
      </w:r>
      <w:r w:rsidRPr="00EC65E1">
        <w:rPr>
          <w:rFonts w:ascii="Times New Roman" w:hAnsi="Times New Roman" w:cs="Times New Roman"/>
          <w:sz w:val="24"/>
          <w:szCs w:val="24"/>
        </w:rPr>
        <w:t>hiện hữu để rao giảng Tin Mừ</w:t>
      </w:r>
      <w:r w:rsidR="00EC65E1">
        <w:rPr>
          <w:rFonts w:ascii="Times New Roman" w:hAnsi="Times New Roman" w:cs="Times New Roman"/>
          <w:sz w:val="24"/>
          <w:szCs w:val="24"/>
        </w:rPr>
        <w:t>ng.”</w:t>
      </w:r>
      <w:r w:rsidRPr="00EC65E1">
        <w:rPr>
          <w:rFonts w:ascii="Times New Roman" w:hAnsi="Times New Roman" w:cs="Times New Roman"/>
          <w:sz w:val="24"/>
          <w:szCs w:val="24"/>
        </w:rPr>
        <w:t xml:space="preserve"> (</w:t>
      </w:r>
      <w:r w:rsidRPr="00EC65E1">
        <w:rPr>
          <w:rFonts w:ascii="Times New Roman" w:hAnsi="Times New Roman" w:cs="Times New Roman"/>
          <w:i/>
          <w:sz w:val="24"/>
          <w:szCs w:val="24"/>
        </w:rPr>
        <w:t>EV</w:t>
      </w:r>
      <w:r w:rsidRPr="00EC65E1">
        <w:rPr>
          <w:rFonts w:ascii="Times New Roman" w:hAnsi="Times New Roman" w:cs="Times New Roman"/>
          <w:sz w:val="24"/>
          <w:szCs w:val="24"/>
        </w:rPr>
        <w:t>, số 80).</w:t>
      </w:r>
    </w:p>
    <w:p w14:paraId="4D18DFBB"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51">
    <w:p w14:paraId="4E4BDCB4" w14:textId="1FDB69A5" w:rsidR="00A32DA7" w:rsidRPr="00EC65E1" w:rsidRDefault="00A32DA7" w:rsidP="00A32DA7">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Xem John Paul II, </w:t>
      </w:r>
      <w:r w:rsidRPr="00EC65E1">
        <w:rPr>
          <w:rFonts w:ascii="Times New Roman" w:hAnsi="Times New Roman" w:cs="Times New Roman"/>
          <w:i/>
          <w:sz w:val="24"/>
          <w:szCs w:val="24"/>
        </w:rPr>
        <w:t xml:space="preserve">Crossing the Threshold of Hope </w:t>
      </w:r>
      <w:r w:rsidRPr="00EC65E1">
        <w:rPr>
          <w:rFonts w:ascii="Times New Roman" w:hAnsi="Times New Roman" w:cs="Times New Roman"/>
          <w:sz w:val="24"/>
          <w:szCs w:val="24"/>
        </w:rPr>
        <w:t>(New York: Alfred Knopf,</w:t>
      </w:r>
      <w:r w:rsidR="00EC65E1">
        <w:rPr>
          <w:rFonts w:ascii="Times New Roman" w:hAnsi="Times New Roman" w:cs="Times New Roman"/>
          <w:sz w:val="24"/>
          <w:szCs w:val="24"/>
        </w:rPr>
        <w:t xml:space="preserve"> 1994); xem thêm Joseph Boyle, “</w:t>
      </w:r>
      <w:r w:rsidRPr="00EC65E1">
        <w:rPr>
          <w:rFonts w:ascii="Times New Roman" w:hAnsi="Times New Roman" w:cs="Times New Roman"/>
          <w:sz w:val="24"/>
          <w:szCs w:val="24"/>
        </w:rPr>
        <w:t>Sanctity of Life and Its Implications: Refl</w:t>
      </w:r>
      <w:r w:rsidR="00EC65E1">
        <w:rPr>
          <w:rFonts w:ascii="Times New Roman" w:hAnsi="Times New Roman" w:cs="Times New Roman"/>
          <w:sz w:val="24"/>
          <w:szCs w:val="24"/>
        </w:rPr>
        <w:t>ections on James Keenan's Essay”</w:t>
      </w:r>
      <w:r w:rsidRPr="00EC65E1">
        <w:rPr>
          <w:rFonts w:ascii="Times New Roman" w:hAnsi="Times New Roman" w:cs="Times New Roman"/>
          <w:sz w:val="24"/>
          <w:szCs w:val="24"/>
        </w:rPr>
        <w:t xml:space="preserve"> trong Kevin Wm. 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72</w:t>
      </w:r>
      <w:r w:rsidR="00667E41">
        <w:rPr>
          <w:rFonts w:ascii="Times New Roman" w:hAnsi="Times New Roman" w:cs="Times New Roman"/>
          <w:sz w:val="24"/>
          <w:szCs w:val="24"/>
        </w:rPr>
        <w:t>–</w:t>
      </w:r>
      <w:r w:rsidRPr="00EC65E1">
        <w:rPr>
          <w:rFonts w:ascii="Times New Roman" w:hAnsi="Times New Roman" w:cs="Times New Roman"/>
          <w:sz w:val="24"/>
          <w:szCs w:val="24"/>
        </w:rPr>
        <w:t>76.</w:t>
      </w:r>
    </w:p>
    <w:p w14:paraId="4F5EC214" w14:textId="77777777" w:rsidR="00A32DA7" w:rsidRPr="00EC65E1" w:rsidRDefault="00A32DA7" w:rsidP="00A32DA7">
      <w:pPr>
        <w:pStyle w:val="FootnoteText"/>
        <w:jc w:val="both"/>
        <w:rPr>
          <w:rStyle w:val="FootnoteReference"/>
          <w:rFonts w:ascii="Times New Roman" w:hAnsi="Times New Roman" w:cs="Times New Roman"/>
          <w:sz w:val="24"/>
          <w:szCs w:val="24"/>
        </w:rPr>
      </w:pPr>
    </w:p>
  </w:footnote>
  <w:footnote w:id="52">
    <w:p w14:paraId="35722801" w14:textId="5C40A975" w:rsidR="00D8739E" w:rsidRPr="00EC65E1" w:rsidRDefault="00D8739E" w:rsidP="00D8739E">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00EC65E1" w:rsidRPr="00EC65E1">
        <w:rPr>
          <w:rFonts w:ascii="Times New Roman" w:hAnsi="Times New Roman" w:cs="Times New Roman"/>
          <w:sz w:val="24"/>
          <w:szCs w:val="24"/>
        </w:rPr>
        <w:t>Xem John J. Conley, S.J., “</w:t>
      </w:r>
      <w:r w:rsidRPr="00EC65E1">
        <w:rPr>
          <w:rFonts w:ascii="Times New Roman" w:hAnsi="Times New Roman" w:cs="Times New Roman"/>
          <w:sz w:val="24"/>
          <w:szCs w:val="24"/>
        </w:rPr>
        <w:t>Narrative, Act, Structure: John Paul II's Method of  Moral Analysis</w:t>
      </w:r>
      <w:r w:rsidR="00EC65E1" w:rsidRPr="00EC65E1">
        <w:rPr>
          <w:rFonts w:ascii="Times New Roman" w:hAnsi="Times New Roman" w:cs="Times New Roman"/>
          <w:sz w:val="24"/>
          <w:szCs w:val="24"/>
        </w:rPr>
        <w:t>”</w:t>
      </w:r>
      <w:r w:rsidRPr="00EC65E1">
        <w:rPr>
          <w:rFonts w:ascii="Times New Roman" w:hAnsi="Times New Roman" w:cs="Times New Roman"/>
          <w:sz w:val="24"/>
          <w:szCs w:val="24"/>
        </w:rPr>
        <w:t xml:space="preserve"> trong Kevin Wm. Wildes và Alan C. Mitchell, chủ biên, </w:t>
      </w:r>
      <w:r w:rsidRPr="00EC65E1">
        <w:rPr>
          <w:rFonts w:ascii="Times New Roman" w:hAnsi="Times New Roman" w:cs="Times New Roman"/>
          <w:i/>
          <w:sz w:val="24"/>
          <w:szCs w:val="24"/>
        </w:rPr>
        <w:t xml:space="preserve">Choosing Life: A Dialogue on Evangelium Vitae. </w:t>
      </w:r>
      <w:r w:rsidRPr="00EC65E1">
        <w:rPr>
          <w:rFonts w:ascii="Times New Roman" w:hAnsi="Times New Roman" w:cs="Times New Roman"/>
          <w:sz w:val="24"/>
          <w:szCs w:val="24"/>
        </w:rPr>
        <w:t>(Washington, D.C.: Georgetown University Press, 1997), tr. 3</w:t>
      </w:r>
      <w:r w:rsidR="00667E41">
        <w:rPr>
          <w:rFonts w:ascii="Times New Roman" w:hAnsi="Times New Roman" w:cs="Times New Roman"/>
          <w:sz w:val="24"/>
          <w:szCs w:val="24"/>
        </w:rPr>
        <w:t>–</w:t>
      </w:r>
      <w:r w:rsidRPr="00EC65E1">
        <w:rPr>
          <w:rFonts w:ascii="Times New Roman" w:hAnsi="Times New Roman" w:cs="Times New Roman"/>
          <w:sz w:val="24"/>
          <w:szCs w:val="24"/>
        </w:rPr>
        <w:t>20.</w:t>
      </w:r>
    </w:p>
    <w:p w14:paraId="77758B7F" w14:textId="77777777" w:rsidR="00D8739E" w:rsidRPr="00EC65E1" w:rsidRDefault="00D8739E" w:rsidP="00D8739E">
      <w:pPr>
        <w:pStyle w:val="FootnoteText"/>
        <w:jc w:val="both"/>
        <w:rPr>
          <w:rStyle w:val="FootnoteReference"/>
          <w:rFonts w:ascii="Times New Roman" w:hAnsi="Times New Roman" w:cs="Times New Roman"/>
          <w:sz w:val="24"/>
          <w:szCs w:val="24"/>
        </w:rPr>
      </w:pPr>
    </w:p>
  </w:footnote>
  <w:footnote w:id="53">
    <w:p w14:paraId="73757EDF" w14:textId="77777777" w:rsidR="00D8739E" w:rsidRPr="00EC65E1" w:rsidRDefault="00D8739E" w:rsidP="00D8739E">
      <w:pPr>
        <w:pStyle w:val="FootnoteText"/>
        <w:jc w:val="both"/>
        <w:rPr>
          <w:rStyle w:val="FootnoteReference"/>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Style w:val="FootnoteReference"/>
          <w:rFonts w:ascii="Times New Roman" w:hAnsi="Times New Roman" w:cs="Times New Roman"/>
          <w:sz w:val="24"/>
          <w:szCs w:val="24"/>
        </w:rPr>
        <w:t xml:space="preserve"> </w:t>
      </w:r>
      <w:r w:rsidRPr="00EC65E1">
        <w:rPr>
          <w:rFonts w:ascii="Times New Roman" w:hAnsi="Times New Roman" w:cs="Times New Roman"/>
          <w:sz w:val="24"/>
          <w:szCs w:val="24"/>
        </w:rPr>
        <w:t xml:space="preserve">Ví dụ, xin xem </w:t>
      </w:r>
      <w:r w:rsidRPr="00EC65E1">
        <w:rPr>
          <w:rFonts w:ascii="Times New Roman" w:hAnsi="Times New Roman" w:cs="Times New Roman"/>
          <w:i/>
          <w:sz w:val="24"/>
          <w:szCs w:val="24"/>
        </w:rPr>
        <w:t xml:space="preserve">A Companion to Bioethics. </w:t>
      </w:r>
      <w:r w:rsidRPr="00EC65E1">
        <w:rPr>
          <w:rFonts w:ascii="Times New Roman" w:hAnsi="Times New Roman" w:cs="Times New Roman"/>
          <w:sz w:val="24"/>
          <w:szCs w:val="24"/>
        </w:rPr>
        <w:t>(Great Britain: Blackwell Publishers, Ltd., 1998), Helga Kuhse và Peter Singer chủ biên.</w:t>
      </w:r>
    </w:p>
  </w:footnote>
  <w:footnote w:id="54">
    <w:p w14:paraId="72D685FA" w14:textId="39EF38B7" w:rsidR="00EC65E1" w:rsidRPr="00EC65E1" w:rsidRDefault="00EC65E1" w:rsidP="00EC65E1">
      <w:pPr>
        <w:pStyle w:val="FootnoteText"/>
        <w:jc w:val="both"/>
        <w:rPr>
          <w:rFonts w:ascii="Times New Roman" w:hAnsi="Times New Roman" w:cs="Times New Roman"/>
          <w:sz w:val="24"/>
          <w:szCs w:val="24"/>
        </w:rPr>
      </w:pPr>
      <w:r w:rsidRPr="00EC65E1">
        <w:rPr>
          <w:rStyle w:val="FootnoteReference"/>
          <w:rFonts w:ascii="Times New Roman" w:hAnsi="Times New Roman" w:cs="Times New Roman"/>
          <w:sz w:val="24"/>
          <w:szCs w:val="24"/>
        </w:rPr>
        <w:footnoteRef/>
      </w:r>
      <w:r w:rsidRPr="00EC65E1">
        <w:rPr>
          <w:rFonts w:ascii="Times New Roman" w:hAnsi="Times New Roman" w:cs="Times New Roman"/>
          <w:sz w:val="24"/>
          <w:szCs w:val="24"/>
        </w:rPr>
        <w:t xml:space="preserve"> Xem </w:t>
      </w:r>
      <w:r w:rsidRPr="00EC65E1">
        <w:rPr>
          <w:rFonts w:ascii="Times New Roman" w:hAnsi="Times New Roman" w:cs="Times New Roman"/>
          <w:i/>
          <w:sz w:val="24"/>
          <w:szCs w:val="24"/>
        </w:rPr>
        <w:t>Donum Vitae</w:t>
      </w:r>
      <w:r w:rsidRPr="00EC65E1">
        <w:rPr>
          <w:rFonts w:ascii="Times New Roman" w:hAnsi="Times New Roman" w:cs="Times New Roman"/>
          <w:sz w:val="24"/>
          <w:szCs w:val="24"/>
        </w:rPr>
        <w:t xml:space="preserve">, Phần 5, dưới tiêu đề “Teachings of the Magisterium,” Congregation of the Doctrine of the Faith, </w:t>
      </w:r>
      <w:r w:rsidRPr="00EC65E1">
        <w:rPr>
          <w:rFonts w:ascii="Times New Roman" w:hAnsi="Times New Roman" w:cs="Times New Roman"/>
          <w:i/>
          <w:sz w:val="24"/>
          <w:szCs w:val="24"/>
        </w:rPr>
        <w:t>Donum Vitae</w:t>
      </w:r>
      <w:r w:rsidRPr="00EC65E1">
        <w:rPr>
          <w:rFonts w:ascii="Times New Roman" w:hAnsi="Times New Roman" w:cs="Times New Roman"/>
          <w:sz w:val="24"/>
          <w:szCs w:val="24"/>
        </w:rPr>
        <w:t xml:space="preserve"> (22</w:t>
      </w:r>
      <w:r w:rsidR="000078DA">
        <w:rPr>
          <w:rFonts w:ascii="Times New Roman" w:hAnsi="Times New Roman" w:cs="Times New Roman"/>
          <w:sz w:val="24"/>
          <w:szCs w:val="24"/>
        </w:rPr>
        <w:t>/2/</w:t>
      </w:r>
      <w:r w:rsidRPr="00EC65E1">
        <w:rPr>
          <w:rFonts w:ascii="Times New Roman" w:hAnsi="Times New Roman" w:cs="Times New Roman"/>
          <w:sz w:val="24"/>
          <w:szCs w:val="24"/>
        </w:rPr>
        <w:t xml:space="preserve">1987), </w:t>
      </w:r>
      <w:r w:rsidRPr="00EC65E1">
        <w:rPr>
          <w:rFonts w:ascii="Times New Roman" w:hAnsi="Times New Roman" w:cs="Times New Roman"/>
          <w:i/>
          <w:sz w:val="24"/>
          <w:szCs w:val="24"/>
        </w:rPr>
        <w:t xml:space="preserve">AAS </w:t>
      </w:r>
      <w:r w:rsidRPr="00EC65E1">
        <w:rPr>
          <w:rFonts w:ascii="Times New Roman" w:hAnsi="Times New Roman" w:cs="Times New Roman"/>
          <w:sz w:val="24"/>
          <w:szCs w:val="24"/>
        </w:rPr>
        <w:t>80 (1988): 70</w:t>
      </w:r>
      <w:r w:rsidR="00667E41">
        <w:rPr>
          <w:rFonts w:ascii="Times New Roman" w:hAnsi="Times New Roman" w:cs="Times New Roman"/>
          <w:sz w:val="24"/>
          <w:szCs w:val="24"/>
        </w:rPr>
        <w:t>–</w:t>
      </w:r>
      <w:r w:rsidRPr="00EC65E1">
        <w:rPr>
          <w:rFonts w:ascii="Times New Roman" w:hAnsi="Times New Roman" w:cs="Times New Roman"/>
          <w:sz w:val="24"/>
          <w:szCs w:val="24"/>
        </w:rPr>
        <w:t xml:space="preserve">72. Bản dịch tiếng Anh, </w:t>
      </w:r>
      <w:r w:rsidRPr="00EC65E1">
        <w:rPr>
          <w:rFonts w:ascii="Times New Roman" w:hAnsi="Times New Roman" w:cs="Times New Roman"/>
          <w:i/>
          <w:sz w:val="24"/>
          <w:szCs w:val="24"/>
        </w:rPr>
        <w:t xml:space="preserve">Instruction on Respect for Human Life in Its Origin and on the Dignity of Procreation. </w:t>
      </w:r>
      <w:r w:rsidRPr="00EC65E1">
        <w:rPr>
          <w:rFonts w:ascii="Times New Roman" w:hAnsi="Times New Roman" w:cs="Times New Roman"/>
          <w:sz w:val="24"/>
          <w:szCs w:val="24"/>
        </w:rPr>
        <w:t xml:space="preserve">Trong </w:t>
      </w:r>
      <w:r w:rsidRPr="00EC65E1">
        <w:rPr>
          <w:rFonts w:ascii="Times New Roman" w:hAnsi="Times New Roman" w:cs="Times New Roman"/>
          <w:i/>
          <w:sz w:val="24"/>
          <w:szCs w:val="24"/>
        </w:rPr>
        <w:t xml:space="preserve">The Pope Speaks </w:t>
      </w:r>
      <w:r w:rsidRPr="00EC65E1">
        <w:rPr>
          <w:rFonts w:ascii="Times New Roman" w:hAnsi="Times New Roman" w:cs="Times New Roman"/>
          <w:sz w:val="24"/>
          <w:szCs w:val="24"/>
        </w:rPr>
        <w:t>32 (1987), tr. 137</w:t>
      </w:r>
      <w:r w:rsidR="00667E41">
        <w:rPr>
          <w:rFonts w:ascii="Times New Roman" w:hAnsi="Times New Roman" w:cs="Times New Roman"/>
          <w:sz w:val="24"/>
          <w:szCs w:val="24"/>
        </w:rPr>
        <w:t>–</w:t>
      </w:r>
      <w:r w:rsidRPr="00EC65E1">
        <w:rPr>
          <w:rFonts w:ascii="Times New Roman" w:hAnsi="Times New Roman" w:cs="Times New Roman"/>
          <w:sz w:val="24"/>
          <w:szCs w:val="24"/>
        </w:rPr>
        <w:t>156.</w:t>
      </w:r>
    </w:p>
    <w:p w14:paraId="2ADECFAB" w14:textId="77777777" w:rsidR="00EC65E1" w:rsidRPr="00EC65E1" w:rsidRDefault="00EC65E1" w:rsidP="00EC65E1">
      <w:pPr>
        <w:pStyle w:val="FootnoteText"/>
        <w:jc w:val="both"/>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olor w:val="003300"/>
        <w:sz w:val="20"/>
        <w:szCs w:val="18"/>
      </w:rPr>
      <w:id w:val="1477648756"/>
      <w:docPartObj>
        <w:docPartGallery w:val="Page Numbers (Top of Page)"/>
        <w:docPartUnique/>
      </w:docPartObj>
    </w:sdtPr>
    <w:sdtContent>
      <w:p w14:paraId="3B27B901" w14:textId="538F8BD2" w:rsidR="008B5AB7" w:rsidRPr="008B5AB7" w:rsidRDefault="008B5AB7">
        <w:pPr>
          <w:pStyle w:val="Header"/>
          <w:jc w:val="right"/>
          <w:rPr>
            <w:rFonts w:ascii="Arial Narrow" w:hAnsi="Arial Narrow"/>
            <w:color w:val="003300"/>
            <w:sz w:val="20"/>
            <w:szCs w:val="18"/>
          </w:rPr>
        </w:pPr>
        <w:r w:rsidRPr="008B5AB7">
          <w:rPr>
            <w:rFonts w:ascii="Arial Narrow" w:hAnsi="Arial Narrow"/>
            <w:b/>
            <w:bCs/>
            <w:color w:val="003300"/>
            <w:sz w:val="20"/>
            <w:szCs w:val="18"/>
          </w:rPr>
          <w:fldChar w:fldCharType="begin"/>
        </w:r>
        <w:r w:rsidRPr="008B5AB7">
          <w:rPr>
            <w:rFonts w:ascii="Arial Narrow" w:hAnsi="Arial Narrow"/>
            <w:b/>
            <w:bCs/>
            <w:color w:val="003300"/>
            <w:sz w:val="20"/>
            <w:szCs w:val="18"/>
          </w:rPr>
          <w:instrText xml:space="preserve"> PAGE </w:instrText>
        </w:r>
        <w:r w:rsidRPr="008B5AB7">
          <w:rPr>
            <w:rFonts w:ascii="Arial Narrow" w:hAnsi="Arial Narrow"/>
            <w:b/>
            <w:bCs/>
            <w:color w:val="003300"/>
            <w:sz w:val="20"/>
            <w:szCs w:val="18"/>
          </w:rPr>
          <w:fldChar w:fldCharType="separate"/>
        </w:r>
        <w:r>
          <w:rPr>
            <w:rFonts w:ascii="Arial Narrow" w:hAnsi="Arial Narrow"/>
            <w:b/>
            <w:bCs/>
            <w:noProof/>
            <w:color w:val="003300"/>
            <w:sz w:val="20"/>
            <w:szCs w:val="18"/>
          </w:rPr>
          <w:t>17</w:t>
        </w:r>
        <w:r w:rsidRPr="008B5AB7">
          <w:rPr>
            <w:rFonts w:ascii="Arial Narrow" w:hAnsi="Arial Narrow"/>
            <w:b/>
            <w:bCs/>
            <w:color w:val="003300"/>
            <w:sz w:val="20"/>
            <w:szCs w:val="18"/>
          </w:rPr>
          <w:fldChar w:fldCharType="end"/>
        </w:r>
      </w:p>
    </w:sdtContent>
  </w:sdt>
  <w:p w14:paraId="1FDA9AEA" w14:textId="77777777" w:rsidR="008B5AB7" w:rsidRDefault="008B5AB7" w:rsidP="008B5A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7DA3"/>
    <w:multiLevelType w:val="hybridMultilevel"/>
    <w:tmpl w:val="F93ACA2C"/>
    <w:lvl w:ilvl="0" w:tplc="9D565C5E">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0BF51F5"/>
    <w:multiLevelType w:val="multilevel"/>
    <w:tmpl w:val="BE3CA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3D065447"/>
    <w:multiLevelType w:val="hybridMultilevel"/>
    <w:tmpl w:val="14A08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06E7E04"/>
    <w:multiLevelType w:val="hybridMultilevel"/>
    <w:tmpl w:val="60DC4266"/>
    <w:lvl w:ilvl="0" w:tplc="F7AE5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52B7B"/>
    <w:multiLevelType w:val="hybridMultilevel"/>
    <w:tmpl w:val="63AA0E78"/>
    <w:lvl w:ilvl="0" w:tplc="2FD43B68">
      <w:start w:val="3"/>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66657C3C"/>
    <w:multiLevelType w:val="singleLevel"/>
    <w:tmpl w:val="956E484E"/>
    <w:lvl w:ilvl="0">
      <w:start w:val="1"/>
      <w:numFmt w:val="decimal"/>
      <w:lvlText w:val="%1."/>
      <w:lvlJc w:val="left"/>
      <w:pPr>
        <w:tabs>
          <w:tab w:val="num" w:pos="927"/>
        </w:tabs>
        <w:ind w:left="927" w:hanging="360"/>
      </w:pPr>
      <w:rPr>
        <w:rFonts w:hint="default"/>
      </w:rPr>
    </w:lvl>
  </w:abstractNum>
  <w:abstractNum w:abstractNumId="6">
    <w:nsid w:val="666E4E76"/>
    <w:multiLevelType w:val="hybridMultilevel"/>
    <w:tmpl w:val="1674C8FC"/>
    <w:lvl w:ilvl="0" w:tplc="985A5BB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7DCC4CE3"/>
    <w:multiLevelType w:val="hybridMultilevel"/>
    <w:tmpl w:val="DF0C513A"/>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7"/>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E"/>
    <w:rsid w:val="000078DA"/>
    <w:rsid w:val="00010292"/>
    <w:rsid w:val="00011FA8"/>
    <w:rsid w:val="00012E6C"/>
    <w:rsid w:val="0002150F"/>
    <w:rsid w:val="000339C1"/>
    <w:rsid w:val="000360D9"/>
    <w:rsid w:val="00037422"/>
    <w:rsid w:val="00041060"/>
    <w:rsid w:val="00041221"/>
    <w:rsid w:val="00046D71"/>
    <w:rsid w:val="00054AD8"/>
    <w:rsid w:val="00054D2D"/>
    <w:rsid w:val="000636A2"/>
    <w:rsid w:val="0006554D"/>
    <w:rsid w:val="00072F97"/>
    <w:rsid w:val="0007698D"/>
    <w:rsid w:val="000850B4"/>
    <w:rsid w:val="0009302F"/>
    <w:rsid w:val="0009611C"/>
    <w:rsid w:val="00097266"/>
    <w:rsid w:val="000A6119"/>
    <w:rsid w:val="000B3CA4"/>
    <w:rsid w:val="000B595E"/>
    <w:rsid w:val="000B77AE"/>
    <w:rsid w:val="000C0960"/>
    <w:rsid w:val="000D2BE4"/>
    <w:rsid w:val="000D4D4C"/>
    <w:rsid w:val="000E2F11"/>
    <w:rsid w:val="000E4A69"/>
    <w:rsid w:val="001008F4"/>
    <w:rsid w:val="00104DB1"/>
    <w:rsid w:val="001126FC"/>
    <w:rsid w:val="00113DEA"/>
    <w:rsid w:val="0011433C"/>
    <w:rsid w:val="00121CFC"/>
    <w:rsid w:val="0012350D"/>
    <w:rsid w:val="001553FD"/>
    <w:rsid w:val="001628AA"/>
    <w:rsid w:val="00163843"/>
    <w:rsid w:val="00166867"/>
    <w:rsid w:val="00166E3C"/>
    <w:rsid w:val="00170AEE"/>
    <w:rsid w:val="001762EE"/>
    <w:rsid w:val="001821FD"/>
    <w:rsid w:val="00194BEE"/>
    <w:rsid w:val="00197299"/>
    <w:rsid w:val="001A6046"/>
    <w:rsid w:val="001C0227"/>
    <w:rsid w:val="001C3E4D"/>
    <w:rsid w:val="001C4EAC"/>
    <w:rsid w:val="001C5B04"/>
    <w:rsid w:val="001C6A37"/>
    <w:rsid w:val="001C77A4"/>
    <w:rsid w:val="001D1522"/>
    <w:rsid w:val="00202459"/>
    <w:rsid w:val="002051F7"/>
    <w:rsid w:val="002107BF"/>
    <w:rsid w:val="00212391"/>
    <w:rsid w:val="00216A0C"/>
    <w:rsid w:val="0021778B"/>
    <w:rsid w:val="002179A5"/>
    <w:rsid w:val="00224A78"/>
    <w:rsid w:val="00224CBA"/>
    <w:rsid w:val="00226E25"/>
    <w:rsid w:val="0023062A"/>
    <w:rsid w:val="00232411"/>
    <w:rsid w:val="00234D9C"/>
    <w:rsid w:val="002438EE"/>
    <w:rsid w:val="00244A9A"/>
    <w:rsid w:val="00252441"/>
    <w:rsid w:val="00257AB7"/>
    <w:rsid w:val="00265D2F"/>
    <w:rsid w:val="002679DF"/>
    <w:rsid w:val="00270447"/>
    <w:rsid w:val="00270E6A"/>
    <w:rsid w:val="0027587A"/>
    <w:rsid w:val="00275BCA"/>
    <w:rsid w:val="0027686C"/>
    <w:rsid w:val="00280E85"/>
    <w:rsid w:val="00290788"/>
    <w:rsid w:val="00291883"/>
    <w:rsid w:val="002A018A"/>
    <w:rsid w:val="002A5825"/>
    <w:rsid w:val="002B177C"/>
    <w:rsid w:val="002B1BBA"/>
    <w:rsid w:val="002B1E8C"/>
    <w:rsid w:val="002B668B"/>
    <w:rsid w:val="002B7CFD"/>
    <w:rsid w:val="002D29F5"/>
    <w:rsid w:val="002D3F94"/>
    <w:rsid w:val="002E060D"/>
    <w:rsid w:val="002E0E86"/>
    <w:rsid w:val="002F62DC"/>
    <w:rsid w:val="00300138"/>
    <w:rsid w:val="0030625E"/>
    <w:rsid w:val="00310D10"/>
    <w:rsid w:val="00314ADB"/>
    <w:rsid w:val="00317A91"/>
    <w:rsid w:val="0033335A"/>
    <w:rsid w:val="003377AC"/>
    <w:rsid w:val="00345040"/>
    <w:rsid w:val="003469F1"/>
    <w:rsid w:val="0034742F"/>
    <w:rsid w:val="00360D91"/>
    <w:rsid w:val="00361719"/>
    <w:rsid w:val="00365658"/>
    <w:rsid w:val="00367B8B"/>
    <w:rsid w:val="00370B22"/>
    <w:rsid w:val="00380199"/>
    <w:rsid w:val="003802CB"/>
    <w:rsid w:val="00383509"/>
    <w:rsid w:val="0039079C"/>
    <w:rsid w:val="003970EA"/>
    <w:rsid w:val="003A6AD0"/>
    <w:rsid w:val="003B0740"/>
    <w:rsid w:val="003B39CF"/>
    <w:rsid w:val="003B6328"/>
    <w:rsid w:val="003C563B"/>
    <w:rsid w:val="003E5CDA"/>
    <w:rsid w:val="003F150D"/>
    <w:rsid w:val="00400E76"/>
    <w:rsid w:val="00404BCE"/>
    <w:rsid w:val="00407199"/>
    <w:rsid w:val="004124A2"/>
    <w:rsid w:val="004219D4"/>
    <w:rsid w:val="00424253"/>
    <w:rsid w:val="00424802"/>
    <w:rsid w:val="00431772"/>
    <w:rsid w:val="004317D9"/>
    <w:rsid w:val="00431F05"/>
    <w:rsid w:val="004376DA"/>
    <w:rsid w:val="004405ED"/>
    <w:rsid w:val="0045794B"/>
    <w:rsid w:val="00466265"/>
    <w:rsid w:val="0047001B"/>
    <w:rsid w:val="00470CCF"/>
    <w:rsid w:val="00484592"/>
    <w:rsid w:val="00494957"/>
    <w:rsid w:val="00496471"/>
    <w:rsid w:val="004A5FBE"/>
    <w:rsid w:val="004B0197"/>
    <w:rsid w:val="004C5FBF"/>
    <w:rsid w:val="004D472F"/>
    <w:rsid w:val="004D74B2"/>
    <w:rsid w:val="004D7816"/>
    <w:rsid w:val="004E3559"/>
    <w:rsid w:val="004E69FB"/>
    <w:rsid w:val="004F0265"/>
    <w:rsid w:val="004F35DC"/>
    <w:rsid w:val="00501651"/>
    <w:rsid w:val="0050266F"/>
    <w:rsid w:val="00510CFB"/>
    <w:rsid w:val="0051337E"/>
    <w:rsid w:val="00533EDF"/>
    <w:rsid w:val="005351F1"/>
    <w:rsid w:val="00564AE7"/>
    <w:rsid w:val="005721C8"/>
    <w:rsid w:val="005726AE"/>
    <w:rsid w:val="00572F67"/>
    <w:rsid w:val="00573EA0"/>
    <w:rsid w:val="0059518E"/>
    <w:rsid w:val="005A037E"/>
    <w:rsid w:val="005A03BA"/>
    <w:rsid w:val="005A1971"/>
    <w:rsid w:val="005B161A"/>
    <w:rsid w:val="005B442E"/>
    <w:rsid w:val="005B63D5"/>
    <w:rsid w:val="005D3C9F"/>
    <w:rsid w:val="005D7138"/>
    <w:rsid w:val="005E20BB"/>
    <w:rsid w:val="005F259D"/>
    <w:rsid w:val="005F7135"/>
    <w:rsid w:val="00606003"/>
    <w:rsid w:val="00607365"/>
    <w:rsid w:val="0062382D"/>
    <w:rsid w:val="006260F0"/>
    <w:rsid w:val="0063021F"/>
    <w:rsid w:val="00633747"/>
    <w:rsid w:val="00645192"/>
    <w:rsid w:val="00663672"/>
    <w:rsid w:val="00667E41"/>
    <w:rsid w:val="00672A2A"/>
    <w:rsid w:val="00677280"/>
    <w:rsid w:val="006871D3"/>
    <w:rsid w:val="0068799E"/>
    <w:rsid w:val="0069318A"/>
    <w:rsid w:val="0069377A"/>
    <w:rsid w:val="006B0D61"/>
    <w:rsid w:val="006B40B9"/>
    <w:rsid w:val="006B64C2"/>
    <w:rsid w:val="006D4170"/>
    <w:rsid w:val="006D4615"/>
    <w:rsid w:val="006E17CF"/>
    <w:rsid w:val="006E31BE"/>
    <w:rsid w:val="00700693"/>
    <w:rsid w:val="00726209"/>
    <w:rsid w:val="007321E0"/>
    <w:rsid w:val="00734199"/>
    <w:rsid w:val="0073483C"/>
    <w:rsid w:val="00734B0A"/>
    <w:rsid w:val="00736198"/>
    <w:rsid w:val="007547D8"/>
    <w:rsid w:val="00775D24"/>
    <w:rsid w:val="00776D57"/>
    <w:rsid w:val="007778E4"/>
    <w:rsid w:val="0079043E"/>
    <w:rsid w:val="00790892"/>
    <w:rsid w:val="0079579A"/>
    <w:rsid w:val="007A29E6"/>
    <w:rsid w:val="007A7717"/>
    <w:rsid w:val="007B0A03"/>
    <w:rsid w:val="007B0E9A"/>
    <w:rsid w:val="007C78A3"/>
    <w:rsid w:val="007D6F71"/>
    <w:rsid w:val="007E64DD"/>
    <w:rsid w:val="008005AE"/>
    <w:rsid w:val="00806DE8"/>
    <w:rsid w:val="00812853"/>
    <w:rsid w:val="00814519"/>
    <w:rsid w:val="008252EA"/>
    <w:rsid w:val="00826CCC"/>
    <w:rsid w:val="008308D8"/>
    <w:rsid w:val="00831943"/>
    <w:rsid w:val="008600A0"/>
    <w:rsid w:val="00862F68"/>
    <w:rsid w:val="00865E6F"/>
    <w:rsid w:val="00871128"/>
    <w:rsid w:val="00885774"/>
    <w:rsid w:val="00887BE6"/>
    <w:rsid w:val="00892AB9"/>
    <w:rsid w:val="008A45A8"/>
    <w:rsid w:val="008B0218"/>
    <w:rsid w:val="008B5AB7"/>
    <w:rsid w:val="008B667D"/>
    <w:rsid w:val="008B7B78"/>
    <w:rsid w:val="008C2F93"/>
    <w:rsid w:val="008D31BA"/>
    <w:rsid w:val="008D41CE"/>
    <w:rsid w:val="008E0790"/>
    <w:rsid w:val="008E2AC2"/>
    <w:rsid w:val="008E53C0"/>
    <w:rsid w:val="008F20CB"/>
    <w:rsid w:val="008F3070"/>
    <w:rsid w:val="008F4D81"/>
    <w:rsid w:val="008F4FFD"/>
    <w:rsid w:val="00902444"/>
    <w:rsid w:val="00904178"/>
    <w:rsid w:val="009061FB"/>
    <w:rsid w:val="00911008"/>
    <w:rsid w:val="00930767"/>
    <w:rsid w:val="009308D3"/>
    <w:rsid w:val="00935671"/>
    <w:rsid w:val="009400F2"/>
    <w:rsid w:val="00944DFD"/>
    <w:rsid w:val="00945892"/>
    <w:rsid w:val="0094640B"/>
    <w:rsid w:val="009469AB"/>
    <w:rsid w:val="00961762"/>
    <w:rsid w:val="00962A2B"/>
    <w:rsid w:val="00962BB9"/>
    <w:rsid w:val="00962E3F"/>
    <w:rsid w:val="009679DB"/>
    <w:rsid w:val="00970F41"/>
    <w:rsid w:val="009723B9"/>
    <w:rsid w:val="00974869"/>
    <w:rsid w:val="00976A09"/>
    <w:rsid w:val="0098147A"/>
    <w:rsid w:val="00992EB1"/>
    <w:rsid w:val="009952A1"/>
    <w:rsid w:val="00995EAD"/>
    <w:rsid w:val="009978A4"/>
    <w:rsid w:val="009A1E79"/>
    <w:rsid w:val="009A4ACB"/>
    <w:rsid w:val="009B1E66"/>
    <w:rsid w:val="009C2992"/>
    <w:rsid w:val="009C441A"/>
    <w:rsid w:val="009D6E15"/>
    <w:rsid w:val="009D7050"/>
    <w:rsid w:val="009D7768"/>
    <w:rsid w:val="009E0482"/>
    <w:rsid w:val="009F098F"/>
    <w:rsid w:val="009F2291"/>
    <w:rsid w:val="009F6C7A"/>
    <w:rsid w:val="009F72F4"/>
    <w:rsid w:val="00A00325"/>
    <w:rsid w:val="00A01009"/>
    <w:rsid w:val="00A111DB"/>
    <w:rsid w:val="00A22ABF"/>
    <w:rsid w:val="00A231F0"/>
    <w:rsid w:val="00A24869"/>
    <w:rsid w:val="00A27CEF"/>
    <w:rsid w:val="00A316A0"/>
    <w:rsid w:val="00A32DA7"/>
    <w:rsid w:val="00A421B7"/>
    <w:rsid w:val="00A425A4"/>
    <w:rsid w:val="00A55EB9"/>
    <w:rsid w:val="00A573A4"/>
    <w:rsid w:val="00A57A63"/>
    <w:rsid w:val="00A63D90"/>
    <w:rsid w:val="00A64499"/>
    <w:rsid w:val="00A65CA9"/>
    <w:rsid w:val="00A715DE"/>
    <w:rsid w:val="00A736B6"/>
    <w:rsid w:val="00A73DB4"/>
    <w:rsid w:val="00A77588"/>
    <w:rsid w:val="00A861D7"/>
    <w:rsid w:val="00A90D42"/>
    <w:rsid w:val="00AA6593"/>
    <w:rsid w:val="00AC1FC7"/>
    <w:rsid w:val="00AC2BF1"/>
    <w:rsid w:val="00AC3976"/>
    <w:rsid w:val="00AC629C"/>
    <w:rsid w:val="00AD1558"/>
    <w:rsid w:val="00AD556F"/>
    <w:rsid w:val="00AE36E9"/>
    <w:rsid w:val="00AE654F"/>
    <w:rsid w:val="00AF4BD1"/>
    <w:rsid w:val="00B117A9"/>
    <w:rsid w:val="00B14EC8"/>
    <w:rsid w:val="00B3524E"/>
    <w:rsid w:val="00B35C5C"/>
    <w:rsid w:val="00B42F71"/>
    <w:rsid w:val="00B43848"/>
    <w:rsid w:val="00B474AE"/>
    <w:rsid w:val="00B56012"/>
    <w:rsid w:val="00B705B6"/>
    <w:rsid w:val="00B80AE5"/>
    <w:rsid w:val="00B815D8"/>
    <w:rsid w:val="00B853EA"/>
    <w:rsid w:val="00BA271D"/>
    <w:rsid w:val="00BA7CE4"/>
    <w:rsid w:val="00BB22FA"/>
    <w:rsid w:val="00BB39FE"/>
    <w:rsid w:val="00BB7831"/>
    <w:rsid w:val="00BC12D9"/>
    <w:rsid w:val="00BC233B"/>
    <w:rsid w:val="00BC37F7"/>
    <w:rsid w:val="00BC44A6"/>
    <w:rsid w:val="00BC6D3A"/>
    <w:rsid w:val="00BD0353"/>
    <w:rsid w:val="00BD2EA2"/>
    <w:rsid w:val="00BD3042"/>
    <w:rsid w:val="00BD3808"/>
    <w:rsid w:val="00BF142D"/>
    <w:rsid w:val="00BF39F1"/>
    <w:rsid w:val="00BF3C8D"/>
    <w:rsid w:val="00BF73D9"/>
    <w:rsid w:val="00C02972"/>
    <w:rsid w:val="00C06E0D"/>
    <w:rsid w:val="00C07654"/>
    <w:rsid w:val="00C11C80"/>
    <w:rsid w:val="00C2482E"/>
    <w:rsid w:val="00C53DF2"/>
    <w:rsid w:val="00C56F29"/>
    <w:rsid w:val="00C60673"/>
    <w:rsid w:val="00C6128E"/>
    <w:rsid w:val="00C61F75"/>
    <w:rsid w:val="00C7090A"/>
    <w:rsid w:val="00C720E8"/>
    <w:rsid w:val="00C76CF6"/>
    <w:rsid w:val="00C81829"/>
    <w:rsid w:val="00C823A3"/>
    <w:rsid w:val="00C94A59"/>
    <w:rsid w:val="00C9661B"/>
    <w:rsid w:val="00C974F8"/>
    <w:rsid w:val="00CA5F81"/>
    <w:rsid w:val="00CA6139"/>
    <w:rsid w:val="00CB4BDB"/>
    <w:rsid w:val="00CC2725"/>
    <w:rsid w:val="00CF153E"/>
    <w:rsid w:val="00D0533F"/>
    <w:rsid w:val="00D05D94"/>
    <w:rsid w:val="00D10075"/>
    <w:rsid w:val="00D11A69"/>
    <w:rsid w:val="00D1406F"/>
    <w:rsid w:val="00D27D23"/>
    <w:rsid w:val="00D412EA"/>
    <w:rsid w:val="00D4250A"/>
    <w:rsid w:val="00D42A8D"/>
    <w:rsid w:val="00D43FB1"/>
    <w:rsid w:val="00D56673"/>
    <w:rsid w:val="00D6019D"/>
    <w:rsid w:val="00D60B60"/>
    <w:rsid w:val="00D70AA5"/>
    <w:rsid w:val="00D76BDB"/>
    <w:rsid w:val="00D815D5"/>
    <w:rsid w:val="00D8739E"/>
    <w:rsid w:val="00D950F4"/>
    <w:rsid w:val="00DA0038"/>
    <w:rsid w:val="00DA2F48"/>
    <w:rsid w:val="00DC6A9B"/>
    <w:rsid w:val="00DD4C83"/>
    <w:rsid w:val="00DD60CB"/>
    <w:rsid w:val="00DF489F"/>
    <w:rsid w:val="00E00ED7"/>
    <w:rsid w:val="00E014C1"/>
    <w:rsid w:val="00E039BF"/>
    <w:rsid w:val="00E251FC"/>
    <w:rsid w:val="00E3247F"/>
    <w:rsid w:val="00E3389B"/>
    <w:rsid w:val="00E37DDC"/>
    <w:rsid w:val="00E51B7A"/>
    <w:rsid w:val="00E6168D"/>
    <w:rsid w:val="00E6735D"/>
    <w:rsid w:val="00E7517D"/>
    <w:rsid w:val="00E77335"/>
    <w:rsid w:val="00E85429"/>
    <w:rsid w:val="00E86363"/>
    <w:rsid w:val="00E90A5F"/>
    <w:rsid w:val="00E914F7"/>
    <w:rsid w:val="00E949E2"/>
    <w:rsid w:val="00EA079B"/>
    <w:rsid w:val="00EA12E1"/>
    <w:rsid w:val="00EA4AE0"/>
    <w:rsid w:val="00EB70CC"/>
    <w:rsid w:val="00EC65E1"/>
    <w:rsid w:val="00EC7331"/>
    <w:rsid w:val="00ED4B54"/>
    <w:rsid w:val="00ED506F"/>
    <w:rsid w:val="00EF0B36"/>
    <w:rsid w:val="00EF6637"/>
    <w:rsid w:val="00EF7381"/>
    <w:rsid w:val="00F003C4"/>
    <w:rsid w:val="00F00727"/>
    <w:rsid w:val="00F06AED"/>
    <w:rsid w:val="00F1053F"/>
    <w:rsid w:val="00F2006E"/>
    <w:rsid w:val="00F20C4F"/>
    <w:rsid w:val="00F21C3A"/>
    <w:rsid w:val="00F22812"/>
    <w:rsid w:val="00F23C84"/>
    <w:rsid w:val="00F27CBC"/>
    <w:rsid w:val="00F3649A"/>
    <w:rsid w:val="00F424D1"/>
    <w:rsid w:val="00F45CE1"/>
    <w:rsid w:val="00F472B8"/>
    <w:rsid w:val="00F503EC"/>
    <w:rsid w:val="00F50C3C"/>
    <w:rsid w:val="00F537EB"/>
    <w:rsid w:val="00F53CEF"/>
    <w:rsid w:val="00F54DB0"/>
    <w:rsid w:val="00F628D9"/>
    <w:rsid w:val="00F66598"/>
    <w:rsid w:val="00F744DC"/>
    <w:rsid w:val="00F82BF7"/>
    <w:rsid w:val="00F83097"/>
    <w:rsid w:val="00F83153"/>
    <w:rsid w:val="00F84A20"/>
    <w:rsid w:val="00F85F66"/>
    <w:rsid w:val="00F9534B"/>
    <w:rsid w:val="00FA56A0"/>
    <w:rsid w:val="00FB0457"/>
    <w:rsid w:val="00FB0C6B"/>
    <w:rsid w:val="00FB3D8A"/>
    <w:rsid w:val="00FB7ACA"/>
    <w:rsid w:val="00FC19BB"/>
    <w:rsid w:val="00FC4B26"/>
    <w:rsid w:val="00FC6978"/>
    <w:rsid w:val="00FD39D8"/>
    <w:rsid w:val="00FD6782"/>
    <w:rsid w:val="00FD7E6D"/>
    <w:rsid w:val="00FE1929"/>
    <w:rsid w:val="00FE4A8B"/>
    <w:rsid w:val="00FE59AE"/>
    <w:rsid w:val="00FE7B88"/>
    <w:rsid w:val="00FF43B8"/>
    <w:rsid w:val="00FF47D8"/>
    <w:rsid w:val="00FF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726AE"/>
    <w:pPr>
      <w:spacing w:after="0" w:line="240" w:lineRule="auto"/>
    </w:pPr>
    <w:rPr>
      <w:sz w:val="20"/>
      <w:szCs w:val="20"/>
    </w:rPr>
  </w:style>
  <w:style w:type="character" w:customStyle="1" w:styleId="FootnoteTextChar">
    <w:name w:val="Footnote Text Char"/>
    <w:basedOn w:val="DefaultParagraphFont"/>
    <w:link w:val="FootnoteText"/>
    <w:rsid w:val="005726AE"/>
    <w:rPr>
      <w:sz w:val="20"/>
      <w:szCs w:val="20"/>
    </w:rPr>
  </w:style>
  <w:style w:type="character" w:styleId="FootnoteReference">
    <w:name w:val="footnote reference"/>
    <w:basedOn w:val="DefaultParagraphFont"/>
    <w:unhideWhenUsed/>
    <w:rsid w:val="005726AE"/>
    <w:rPr>
      <w:vertAlign w:val="superscript"/>
    </w:rPr>
  </w:style>
  <w:style w:type="paragraph" w:styleId="ListParagraph">
    <w:name w:val="List Paragraph"/>
    <w:basedOn w:val="Normal"/>
    <w:uiPriority w:val="34"/>
    <w:qFormat/>
    <w:rsid w:val="00E3389B"/>
    <w:pPr>
      <w:ind w:left="720"/>
      <w:contextualSpacing/>
    </w:pPr>
  </w:style>
  <w:style w:type="character" w:styleId="CommentReference">
    <w:name w:val="annotation reference"/>
    <w:basedOn w:val="DefaultParagraphFont"/>
    <w:uiPriority w:val="99"/>
    <w:semiHidden/>
    <w:unhideWhenUsed/>
    <w:rsid w:val="00904178"/>
    <w:rPr>
      <w:sz w:val="16"/>
      <w:szCs w:val="16"/>
    </w:rPr>
  </w:style>
  <w:style w:type="paragraph" w:styleId="CommentText">
    <w:name w:val="annotation text"/>
    <w:basedOn w:val="Normal"/>
    <w:link w:val="CommentTextChar"/>
    <w:uiPriority w:val="99"/>
    <w:semiHidden/>
    <w:unhideWhenUsed/>
    <w:rsid w:val="00904178"/>
    <w:pPr>
      <w:spacing w:line="240" w:lineRule="auto"/>
    </w:pPr>
    <w:rPr>
      <w:sz w:val="20"/>
      <w:szCs w:val="20"/>
    </w:rPr>
  </w:style>
  <w:style w:type="character" w:customStyle="1" w:styleId="CommentTextChar">
    <w:name w:val="Comment Text Char"/>
    <w:basedOn w:val="DefaultParagraphFont"/>
    <w:link w:val="CommentText"/>
    <w:uiPriority w:val="99"/>
    <w:semiHidden/>
    <w:rsid w:val="00904178"/>
    <w:rPr>
      <w:sz w:val="20"/>
      <w:szCs w:val="20"/>
    </w:rPr>
  </w:style>
  <w:style w:type="paragraph" w:styleId="CommentSubject">
    <w:name w:val="annotation subject"/>
    <w:basedOn w:val="CommentText"/>
    <w:next w:val="CommentText"/>
    <w:link w:val="CommentSubjectChar"/>
    <w:uiPriority w:val="99"/>
    <w:semiHidden/>
    <w:unhideWhenUsed/>
    <w:rsid w:val="00904178"/>
    <w:rPr>
      <w:b/>
      <w:bCs/>
    </w:rPr>
  </w:style>
  <w:style w:type="character" w:customStyle="1" w:styleId="CommentSubjectChar">
    <w:name w:val="Comment Subject Char"/>
    <w:basedOn w:val="CommentTextChar"/>
    <w:link w:val="CommentSubject"/>
    <w:uiPriority w:val="99"/>
    <w:semiHidden/>
    <w:rsid w:val="00904178"/>
    <w:rPr>
      <w:b/>
      <w:bCs/>
      <w:sz w:val="20"/>
      <w:szCs w:val="20"/>
    </w:rPr>
  </w:style>
  <w:style w:type="paragraph" w:styleId="BalloonText">
    <w:name w:val="Balloon Text"/>
    <w:basedOn w:val="Normal"/>
    <w:link w:val="BalloonTextChar"/>
    <w:uiPriority w:val="99"/>
    <w:semiHidden/>
    <w:unhideWhenUsed/>
    <w:rsid w:val="00904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178"/>
    <w:rPr>
      <w:rFonts w:ascii="Segoe UI" w:hAnsi="Segoe UI" w:cs="Segoe UI"/>
      <w:sz w:val="18"/>
      <w:szCs w:val="18"/>
    </w:rPr>
  </w:style>
  <w:style w:type="character" w:styleId="Hyperlink">
    <w:name w:val="Hyperlink"/>
    <w:basedOn w:val="DefaultParagraphFont"/>
    <w:uiPriority w:val="99"/>
    <w:unhideWhenUsed/>
    <w:rsid w:val="001C0227"/>
    <w:rPr>
      <w:color w:val="0000FF"/>
      <w:u w:val="single"/>
    </w:rPr>
  </w:style>
  <w:style w:type="paragraph" w:styleId="Header">
    <w:name w:val="header"/>
    <w:basedOn w:val="Normal"/>
    <w:link w:val="HeaderChar"/>
    <w:uiPriority w:val="99"/>
    <w:unhideWhenUsed/>
    <w:rsid w:val="00337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7AC"/>
  </w:style>
  <w:style w:type="paragraph" w:styleId="Footer">
    <w:name w:val="footer"/>
    <w:basedOn w:val="Normal"/>
    <w:link w:val="FooterChar"/>
    <w:uiPriority w:val="99"/>
    <w:unhideWhenUsed/>
    <w:rsid w:val="00337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7AC"/>
  </w:style>
  <w:style w:type="character" w:styleId="Emphasis">
    <w:name w:val="Emphasis"/>
    <w:basedOn w:val="DefaultParagraphFont"/>
    <w:uiPriority w:val="20"/>
    <w:qFormat/>
    <w:rsid w:val="001C3E4D"/>
    <w:rPr>
      <w:i/>
      <w:iCs/>
    </w:rPr>
  </w:style>
  <w:style w:type="paragraph" w:styleId="BodyTextIndent3">
    <w:name w:val="Body Text Indent 3"/>
    <w:basedOn w:val="Normal"/>
    <w:link w:val="BodyTextIndent3Char"/>
    <w:rsid w:val="00D8739E"/>
    <w:pPr>
      <w:spacing w:before="80" w:after="0" w:line="280" w:lineRule="exact"/>
      <w:ind w:left="993" w:hanging="426"/>
      <w:jc w:val="both"/>
    </w:pPr>
    <w:rPr>
      <w:rFonts w:ascii="Times New Roman" w:eastAsia="Times New Roman" w:hAnsi="Times New Roman" w:cs="Times New Roman"/>
      <w:b/>
      <w:bCs/>
      <w:sz w:val="26"/>
      <w:szCs w:val="24"/>
      <w:lang w:eastAsia="en-US"/>
    </w:rPr>
  </w:style>
  <w:style w:type="character" w:customStyle="1" w:styleId="BodyTextIndent3Char">
    <w:name w:val="Body Text Indent 3 Char"/>
    <w:basedOn w:val="DefaultParagraphFont"/>
    <w:link w:val="BodyTextIndent3"/>
    <w:rsid w:val="00D8739E"/>
    <w:rPr>
      <w:rFonts w:ascii="Times New Roman" w:eastAsia="Times New Roman" w:hAnsi="Times New Roman" w:cs="Times New Roman"/>
      <w:b/>
      <w:bCs/>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726AE"/>
    <w:pPr>
      <w:spacing w:after="0" w:line="240" w:lineRule="auto"/>
    </w:pPr>
    <w:rPr>
      <w:sz w:val="20"/>
      <w:szCs w:val="20"/>
    </w:rPr>
  </w:style>
  <w:style w:type="character" w:customStyle="1" w:styleId="FootnoteTextChar">
    <w:name w:val="Footnote Text Char"/>
    <w:basedOn w:val="DefaultParagraphFont"/>
    <w:link w:val="FootnoteText"/>
    <w:rsid w:val="005726AE"/>
    <w:rPr>
      <w:sz w:val="20"/>
      <w:szCs w:val="20"/>
    </w:rPr>
  </w:style>
  <w:style w:type="character" w:styleId="FootnoteReference">
    <w:name w:val="footnote reference"/>
    <w:basedOn w:val="DefaultParagraphFont"/>
    <w:unhideWhenUsed/>
    <w:rsid w:val="005726AE"/>
    <w:rPr>
      <w:vertAlign w:val="superscript"/>
    </w:rPr>
  </w:style>
  <w:style w:type="paragraph" w:styleId="ListParagraph">
    <w:name w:val="List Paragraph"/>
    <w:basedOn w:val="Normal"/>
    <w:uiPriority w:val="34"/>
    <w:qFormat/>
    <w:rsid w:val="00E3389B"/>
    <w:pPr>
      <w:ind w:left="720"/>
      <w:contextualSpacing/>
    </w:pPr>
  </w:style>
  <w:style w:type="character" w:styleId="CommentReference">
    <w:name w:val="annotation reference"/>
    <w:basedOn w:val="DefaultParagraphFont"/>
    <w:uiPriority w:val="99"/>
    <w:semiHidden/>
    <w:unhideWhenUsed/>
    <w:rsid w:val="00904178"/>
    <w:rPr>
      <w:sz w:val="16"/>
      <w:szCs w:val="16"/>
    </w:rPr>
  </w:style>
  <w:style w:type="paragraph" w:styleId="CommentText">
    <w:name w:val="annotation text"/>
    <w:basedOn w:val="Normal"/>
    <w:link w:val="CommentTextChar"/>
    <w:uiPriority w:val="99"/>
    <w:semiHidden/>
    <w:unhideWhenUsed/>
    <w:rsid w:val="00904178"/>
    <w:pPr>
      <w:spacing w:line="240" w:lineRule="auto"/>
    </w:pPr>
    <w:rPr>
      <w:sz w:val="20"/>
      <w:szCs w:val="20"/>
    </w:rPr>
  </w:style>
  <w:style w:type="character" w:customStyle="1" w:styleId="CommentTextChar">
    <w:name w:val="Comment Text Char"/>
    <w:basedOn w:val="DefaultParagraphFont"/>
    <w:link w:val="CommentText"/>
    <w:uiPriority w:val="99"/>
    <w:semiHidden/>
    <w:rsid w:val="00904178"/>
    <w:rPr>
      <w:sz w:val="20"/>
      <w:szCs w:val="20"/>
    </w:rPr>
  </w:style>
  <w:style w:type="paragraph" w:styleId="CommentSubject">
    <w:name w:val="annotation subject"/>
    <w:basedOn w:val="CommentText"/>
    <w:next w:val="CommentText"/>
    <w:link w:val="CommentSubjectChar"/>
    <w:uiPriority w:val="99"/>
    <w:semiHidden/>
    <w:unhideWhenUsed/>
    <w:rsid w:val="00904178"/>
    <w:rPr>
      <w:b/>
      <w:bCs/>
    </w:rPr>
  </w:style>
  <w:style w:type="character" w:customStyle="1" w:styleId="CommentSubjectChar">
    <w:name w:val="Comment Subject Char"/>
    <w:basedOn w:val="CommentTextChar"/>
    <w:link w:val="CommentSubject"/>
    <w:uiPriority w:val="99"/>
    <w:semiHidden/>
    <w:rsid w:val="00904178"/>
    <w:rPr>
      <w:b/>
      <w:bCs/>
      <w:sz w:val="20"/>
      <w:szCs w:val="20"/>
    </w:rPr>
  </w:style>
  <w:style w:type="paragraph" w:styleId="BalloonText">
    <w:name w:val="Balloon Text"/>
    <w:basedOn w:val="Normal"/>
    <w:link w:val="BalloonTextChar"/>
    <w:uiPriority w:val="99"/>
    <w:semiHidden/>
    <w:unhideWhenUsed/>
    <w:rsid w:val="00904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178"/>
    <w:rPr>
      <w:rFonts w:ascii="Segoe UI" w:hAnsi="Segoe UI" w:cs="Segoe UI"/>
      <w:sz w:val="18"/>
      <w:szCs w:val="18"/>
    </w:rPr>
  </w:style>
  <w:style w:type="character" w:styleId="Hyperlink">
    <w:name w:val="Hyperlink"/>
    <w:basedOn w:val="DefaultParagraphFont"/>
    <w:uiPriority w:val="99"/>
    <w:unhideWhenUsed/>
    <w:rsid w:val="001C0227"/>
    <w:rPr>
      <w:color w:val="0000FF"/>
      <w:u w:val="single"/>
    </w:rPr>
  </w:style>
  <w:style w:type="paragraph" w:styleId="Header">
    <w:name w:val="header"/>
    <w:basedOn w:val="Normal"/>
    <w:link w:val="HeaderChar"/>
    <w:uiPriority w:val="99"/>
    <w:unhideWhenUsed/>
    <w:rsid w:val="00337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7AC"/>
  </w:style>
  <w:style w:type="paragraph" w:styleId="Footer">
    <w:name w:val="footer"/>
    <w:basedOn w:val="Normal"/>
    <w:link w:val="FooterChar"/>
    <w:uiPriority w:val="99"/>
    <w:unhideWhenUsed/>
    <w:rsid w:val="00337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7AC"/>
  </w:style>
  <w:style w:type="character" w:styleId="Emphasis">
    <w:name w:val="Emphasis"/>
    <w:basedOn w:val="DefaultParagraphFont"/>
    <w:uiPriority w:val="20"/>
    <w:qFormat/>
    <w:rsid w:val="001C3E4D"/>
    <w:rPr>
      <w:i/>
      <w:iCs/>
    </w:rPr>
  </w:style>
  <w:style w:type="paragraph" w:styleId="BodyTextIndent3">
    <w:name w:val="Body Text Indent 3"/>
    <w:basedOn w:val="Normal"/>
    <w:link w:val="BodyTextIndent3Char"/>
    <w:rsid w:val="00D8739E"/>
    <w:pPr>
      <w:spacing w:before="80" w:after="0" w:line="280" w:lineRule="exact"/>
      <w:ind w:left="993" w:hanging="426"/>
      <w:jc w:val="both"/>
    </w:pPr>
    <w:rPr>
      <w:rFonts w:ascii="Times New Roman" w:eastAsia="Times New Roman" w:hAnsi="Times New Roman" w:cs="Times New Roman"/>
      <w:b/>
      <w:bCs/>
      <w:sz w:val="26"/>
      <w:szCs w:val="24"/>
      <w:lang w:eastAsia="en-US"/>
    </w:rPr>
  </w:style>
  <w:style w:type="character" w:customStyle="1" w:styleId="BodyTextIndent3Char">
    <w:name w:val="Body Text Indent 3 Char"/>
    <w:basedOn w:val="DefaultParagraphFont"/>
    <w:link w:val="BodyTextIndent3"/>
    <w:rsid w:val="00D8739E"/>
    <w:rPr>
      <w:rFonts w:ascii="Times New Roman" w:eastAsia="Times New Roman" w:hAnsi="Times New Roman" w:cs="Times New Roman"/>
      <w:b/>
      <w:bC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0267">
      <w:bodyDiv w:val="1"/>
      <w:marLeft w:val="0"/>
      <w:marRight w:val="0"/>
      <w:marTop w:val="0"/>
      <w:marBottom w:val="0"/>
      <w:divBdr>
        <w:top w:val="none" w:sz="0" w:space="0" w:color="auto"/>
        <w:left w:val="none" w:sz="0" w:space="0" w:color="auto"/>
        <w:bottom w:val="none" w:sz="0" w:space="0" w:color="auto"/>
        <w:right w:val="none" w:sz="0" w:space="0" w:color="auto"/>
      </w:divBdr>
    </w:div>
    <w:div w:id="1263958101">
      <w:bodyDiv w:val="1"/>
      <w:marLeft w:val="0"/>
      <w:marRight w:val="0"/>
      <w:marTop w:val="0"/>
      <w:marBottom w:val="0"/>
      <w:divBdr>
        <w:top w:val="none" w:sz="0" w:space="0" w:color="auto"/>
        <w:left w:val="none" w:sz="0" w:space="0" w:color="auto"/>
        <w:bottom w:val="none" w:sz="0" w:space="0" w:color="auto"/>
        <w:right w:val="none" w:sz="0" w:space="0" w:color="auto"/>
      </w:divBdr>
    </w:div>
    <w:div w:id="20423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ivietcuahu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Overview/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59B0-7675-4A6A-8425-3F0305A9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IB</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Paulus Q</dc:creator>
  <cp:lastModifiedBy>t242</cp:lastModifiedBy>
  <cp:revision>13</cp:revision>
  <cp:lastPrinted>2021-12-18T21:09:00Z</cp:lastPrinted>
  <dcterms:created xsi:type="dcterms:W3CDTF">2021-12-18T17:18:00Z</dcterms:created>
  <dcterms:modified xsi:type="dcterms:W3CDTF">2021-12-18T21:13:00Z</dcterms:modified>
</cp:coreProperties>
</file>